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A1EA" w14:textId="6BA2136B" w:rsidR="006615F7" w:rsidRPr="00B109EB" w:rsidRDefault="006615F7" w:rsidP="006615F7">
      <w:pPr>
        <w:keepLines/>
        <w:spacing w:before="200" w:after="0" w:line="288" w:lineRule="auto"/>
        <w:jc w:val="center"/>
        <w:outlineLvl w:val="8"/>
        <w:rPr>
          <w:rFonts w:ascii="Arial" w:eastAsia="Times New Roman" w:hAnsi="Arial" w:cs="Arial"/>
          <w:b/>
          <w:i/>
          <w:iCs/>
          <w:color w:val="404040"/>
          <w:sz w:val="24"/>
          <w:szCs w:val="24"/>
        </w:rPr>
      </w:pPr>
      <w:r w:rsidRPr="00B109EB">
        <w:rPr>
          <w:rFonts w:ascii="Arial" w:eastAsia="Times New Roman" w:hAnsi="Arial" w:cs="Arial"/>
          <w:b/>
          <w:iCs/>
          <w:color w:val="404040"/>
          <w:sz w:val="24"/>
          <w:szCs w:val="24"/>
        </w:rPr>
        <w:t>SMLOUVA O DÍLO NA ZHOTOVENÍ STAVBY (</w:t>
      </w:r>
      <w:r w:rsidR="000011FA">
        <w:rPr>
          <w:rFonts w:ascii="Arial" w:eastAsia="Times New Roman" w:hAnsi="Arial" w:cs="Arial"/>
          <w:b/>
          <w:iCs/>
          <w:color w:val="404040"/>
          <w:sz w:val="24"/>
          <w:szCs w:val="24"/>
        </w:rPr>
        <w:t>NPO</w:t>
      </w:r>
      <w:r w:rsidRPr="00B109EB">
        <w:rPr>
          <w:rFonts w:ascii="Arial" w:eastAsia="Times New Roman" w:hAnsi="Arial" w:cs="Arial"/>
          <w:b/>
          <w:iCs/>
          <w:color w:val="404040"/>
          <w:sz w:val="24"/>
          <w:szCs w:val="24"/>
        </w:rPr>
        <w:t xml:space="preserve">) </w:t>
      </w:r>
    </w:p>
    <w:p w14:paraId="4D207196" w14:textId="77777777" w:rsidR="006615F7" w:rsidRPr="00B109EB" w:rsidRDefault="006615F7" w:rsidP="006615F7">
      <w:pPr>
        <w:keepLines/>
        <w:spacing w:before="200" w:after="0" w:line="288" w:lineRule="auto"/>
        <w:jc w:val="center"/>
        <w:outlineLvl w:val="8"/>
        <w:rPr>
          <w:rFonts w:ascii="Arial" w:eastAsia="Times New Roman" w:hAnsi="Arial" w:cs="Arial"/>
          <w:i/>
          <w:iCs/>
          <w:color w:val="404040"/>
        </w:rPr>
      </w:pPr>
      <w:r w:rsidRPr="00B109EB">
        <w:rPr>
          <w:rFonts w:ascii="Arial" w:eastAsia="Times New Roman" w:hAnsi="Arial" w:cs="Arial"/>
          <w:b/>
          <w:i/>
          <w:iCs/>
          <w:color w:val="404040"/>
        </w:rPr>
        <w:t>(dále jen „smlouva“)</w:t>
      </w:r>
    </w:p>
    <w:p w14:paraId="70B270B0"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bCs/>
          <w:lang w:eastAsia="cs-CZ"/>
        </w:rPr>
        <w:t>uzavřená</w:t>
      </w:r>
    </w:p>
    <w:p w14:paraId="089A110B"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 xml:space="preserve">podle § 2586 a násl. zákona č. 89/2012 Sb., občanský zákoník, </w:t>
      </w:r>
      <w:r w:rsidR="006F210D">
        <w:rPr>
          <w:rFonts w:ascii="Arial" w:eastAsia="Times New Roman" w:hAnsi="Arial" w:cs="Arial"/>
          <w:lang w:eastAsia="cs-CZ"/>
        </w:rPr>
        <w:t>ve znění pozdějších předpisů</w:t>
      </w:r>
    </w:p>
    <w:p w14:paraId="198C8547"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(dále jen „občanský zákoník“)</w:t>
      </w:r>
    </w:p>
    <w:p w14:paraId="3EE1A3B3" w14:textId="77777777" w:rsidR="006615F7" w:rsidRPr="00B109EB" w:rsidRDefault="006615F7" w:rsidP="006615F7">
      <w:pPr>
        <w:tabs>
          <w:tab w:val="left" w:pos="4820"/>
        </w:tabs>
        <w:spacing w:after="120" w:line="288" w:lineRule="auto"/>
        <w:rPr>
          <w:rFonts w:ascii="Arial" w:eastAsia="Times New Roman" w:hAnsi="Arial" w:cs="Arial"/>
          <w:b/>
          <w:lang w:eastAsia="cs-CZ"/>
        </w:rPr>
      </w:pPr>
      <w:r w:rsidRPr="00B109EB">
        <w:rPr>
          <w:rFonts w:ascii="Arial" w:eastAsia="Times New Roman" w:hAnsi="Arial" w:cs="Arial"/>
          <w:b/>
          <w:lang w:eastAsia="cs-CZ"/>
        </w:rPr>
        <w:t xml:space="preserve"> </w:t>
      </w:r>
    </w:p>
    <w:p w14:paraId="7151D8A0" w14:textId="77777777" w:rsidR="006615F7" w:rsidRPr="00B109EB" w:rsidRDefault="006615F7" w:rsidP="006615F7">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6BF060B8" w14:textId="77777777" w:rsidR="006615F7" w:rsidRPr="00B109EB" w:rsidRDefault="006615F7" w:rsidP="006615F7">
      <w:pPr>
        <w:tabs>
          <w:tab w:val="left" w:pos="4820"/>
        </w:tabs>
        <w:spacing w:after="120" w:line="288" w:lineRule="auto"/>
        <w:rPr>
          <w:rFonts w:ascii="Arial" w:eastAsia="Times New Roman" w:hAnsi="Arial" w:cs="Arial"/>
          <w:lang w:eastAsia="cs-CZ"/>
        </w:rPr>
      </w:pPr>
    </w:p>
    <w:p w14:paraId="7FBB5093"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500F2098" w14:textId="77777777" w:rsidR="00463206" w:rsidRPr="00B109EB"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                                                 </w:t>
      </w:r>
    </w:p>
    <w:p w14:paraId="6F625789"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Česká </w:t>
      </w:r>
      <w:r w:rsidR="00C31241" w:rsidRPr="00B109EB">
        <w:rPr>
          <w:rFonts w:ascii="Arial" w:eastAsia="Times New Roman" w:hAnsi="Arial" w:cs="Arial"/>
          <w:b/>
          <w:lang w:eastAsia="cs-CZ"/>
        </w:rPr>
        <w:t>republika – Státní</w:t>
      </w:r>
      <w:r w:rsidRPr="00B109EB">
        <w:rPr>
          <w:rFonts w:ascii="Arial" w:eastAsia="Times New Roman" w:hAnsi="Arial" w:cs="Arial"/>
          <w:b/>
          <w:lang w:eastAsia="cs-CZ"/>
        </w:rPr>
        <w:t xml:space="preserve"> pozemkový úřad</w:t>
      </w:r>
    </w:p>
    <w:p w14:paraId="2AC50753" w14:textId="77777777" w:rsidR="006615F7" w:rsidRPr="00B109EB" w:rsidRDefault="006F210D"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r>
        <w:rPr>
          <w:rFonts w:ascii="Arial" w:eastAsia="Times New Roman" w:hAnsi="Arial" w:cs="Arial"/>
          <w:b/>
          <w:lang w:eastAsia="cs-CZ"/>
        </w:rPr>
        <w:t xml:space="preserve"> </w:t>
      </w:r>
    </w:p>
    <w:p w14:paraId="63B6CC00" w14:textId="6AB8EF5D"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Krajský pozemkový úřad </w:t>
      </w:r>
      <w:r w:rsidR="00077DC6" w:rsidRPr="00077DC6">
        <w:rPr>
          <w:rFonts w:ascii="Arial" w:eastAsia="Times New Roman" w:hAnsi="Arial" w:cs="Arial"/>
          <w:b/>
          <w:lang w:eastAsia="cs-CZ"/>
        </w:rPr>
        <w:t>pro Liberecký kraj</w:t>
      </w:r>
      <w:r w:rsidRPr="00077DC6">
        <w:rPr>
          <w:rFonts w:ascii="Arial" w:eastAsia="Times New Roman" w:hAnsi="Arial" w:cs="Arial"/>
          <w:b/>
          <w:lang w:eastAsia="cs-CZ"/>
        </w:rPr>
        <w:t xml:space="preserve">, </w:t>
      </w:r>
      <w:r w:rsidR="00077DC6" w:rsidRPr="00077DC6">
        <w:rPr>
          <w:rFonts w:ascii="Arial" w:eastAsia="Times New Roman" w:hAnsi="Arial" w:cs="Arial"/>
          <w:b/>
          <w:lang w:eastAsia="cs-CZ"/>
        </w:rPr>
        <w:t>Pobočka Liberec</w:t>
      </w:r>
    </w:p>
    <w:p w14:paraId="76BCF576" w14:textId="4C413492" w:rsidR="006F210D" w:rsidRPr="00B109EB" w:rsidRDefault="006F210D"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631ECA">
        <w:rPr>
          <w:rFonts w:ascii="Arial" w:eastAsia="Times New Roman" w:hAnsi="Arial" w:cs="Arial"/>
          <w:b/>
          <w:lang w:eastAsia="cs-CZ"/>
        </w:rPr>
        <w:tab/>
      </w:r>
      <w:r w:rsidR="00631ECA" w:rsidRPr="00670F76">
        <w:rPr>
          <w:rFonts w:ascii="Arial" w:eastAsia="Times New Roman" w:hAnsi="Arial" w:cs="Arial"/>
          <w:bCs/>
          <w:lang w:eastAsia="cs-CZ"/>
        </w:rPr>
        <w:t>U Nisy 745/</w:t>
      </w:r>
      <w:proofErr w:type="gramStart"/>
      <w:r w:rsidR="00631ECA" w:rsidRPr="00670F76">
        <w:rPr>
          <w:rFonts w:ascii="Arial" w:eastAsia="Times New Roman" w:hAnsi="Arial" w:cs="Arial"/>
          <w:bCs/>
          <w:lang w:eastAsia="cs-CZ"/>
        </w:rPr>
        <w:t>6a</w:t>
      </w:r>
      <w:proofErr w:type="gramEnd"/>
      <w:r w:rsidR="00631ECA" w:rsidRPr="00670F76">
        <w:rPr>
          <w:rFonts w:ascii="Arial" w:eastAsia="Times New Roman" w:hAnsi="Arial" w:cs="Arial"/>
          <w:bCs/>
          <w:lang w:eastAsia="cs-CZ"/>
        </w:rPr>
        <w:t>, 460 57 Liberec</w:t>
      </w:r>
    </w:p>
    <w:p w14:paraId="6BA84FA7" w14:textId="68590D87" w:rsidR="006615F7" w:rsidRPr="00B109EB"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zastoupený:</w:t>
      </w:r>
      <w:r w:rsidRPr="00B109EB">
        <w:rPr>
          <w:rFonts w:ascii="Arial" w:eastAsia="Lucida Sans Unicode" w:hAnsi="Arial" w:cs="Arial"/>
          <w:lang w:eastAsia="cs-CZ"/>
        </w:rPr>
        <w:tab/>
      </w:r>
      <w:r w:rsidR="000F2F0A">
        <w:rPr>
          <w:rFonts w:ascii="Arial" w:eastAsia="Lucida Sans Unicode" w:hAnsi="Arial" w:cs="Arial"/>
          <w:lang w:eastAsia="cs-CZ"/>
        </w:rPr>
        <w:t>Ing. Tomášem Mačkem, vedoucím Pobočky Liberec</w:t>
      </w:r>
    </w:p>
    <w:p w14:paraId="3304B946" w14:textId="222DB35E" w:rsidR="006615F7" w:rsidRPr="00B109EB" w:rsidRDefault="006615F7" w:rsidP="000F44EF">
      <w:pPr>
        <w:widowControl w:val="0"/>
        <w:tabs>
          <w:tab w:val="left" w:pos="284"/>
        </w:tabs>
        <w:suppressAutoHyphens/>
        <w:spacing w:after="0" w:line="240" w:lineRule="auto"/>
        <w:ind w:left="4950" w:hanging="4950"/>
        <w:jc w:val="both"/>
        <w:rPr>
          <w:rFonts w:ascii="Arial" w:eastAsia="Lucida Sans Unicode" w:hAnsi="Arial" w:cs="Arial"/>
          <w:lang w:eastAsia="cs-CZ"/>
        </w:rPr>
      </w:pPr>
      <w:r w:rsidRPr="00B109EB">
        <w:rPr>
          <w:rFonts w:ascii="Arial" w:eastAsia="Lucida Sans Unicode" w:hAnsi="Arial" w:cs="Arial"/>
          <w:lang w:eastAsia="cs-CZ"/>
        </w:rPr>
        <w:t xml:space="preserve">       ve smluvních záležitostech oprávněn jednat:</w:t>
      </w:r>
      <w:r w:rsidRPr="00B109EB">
        <w:rPr>
          <w:rFonts w:ascii="Arial" w:eastAsia="Lucida Sans Unicode" w:hAnsi="Arial" w:cs="Arial"/>
          <w:lang w:eastAsia="cs-CZ"/>
        </w:rPr>
        <w:tab/>
      </w:r>
      <w:r w:rsidR="000F2F0A">
        <w:rPr>
          <w:rFonts w:ascii="Arial" w:eastAsia="Lucida Sans Unicode" w:hAnsi="Arial" w:cs="Arial"/>
          <w:lang w:eastAsia="cs-CZ"/>
        </w:rPr>
        <w:t>Ing. Bohuslav Kabátek</w:t>
      </w:r>
      <w:r w:rsidR="00405813">
        <w:rPr>
          <w:rFonts w:ascii="Arial" w:eastAsia="Lucida Sans Unicode" w:hAnsi="Arial" w:cs="Arial"/>
          <w:lang w:eastAsia="cs-CZ"/>
        </w:rPr>
        <w:t>, ředitel Kra</w:t>
      </w:r>
      <w:r w:rsidR="007165DD">
        <w:rPr>
          <w:rFonts w:ascii="Arial" w:eastAsia="Lucida Sans Unicode" w:hAnsi="Arial" w:cs="Arial"/>
          <w:lang w:eastAsia="cs-CZ"/>
        </w:rPr>
        <w:t>js</w:t>
      </w:r>
      <w:r w:rsidR="00405813">
        <w:rPr>
          <w:rFonts w:ascii="Arial" w:eastAsia="Lucida Sans Unicode" w:hAnsi="Arial" w:cs="Arial"/>
          <w:lang w:eastAsia="cs-CZ"/>
        </w:rPr>
        <w:t>kého pozemkového úřadu pro Liberecký kraj</w:t>
      </w:r>
    </w:p>
    <w:p w14:paraId="574472CB" w14:textId="77777777" w:rsidR="00463206" w:rsidRPr="00B109EB"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37A3F414" w14:textId="77777777" w:rsidR="000F031D" w:rsidRDefault="006615F7" w:rsidP="000F031D">
      <w:pPr>
        <w:widowControl w:val="0"/>
        <w:suppressAutoHyphens/>
        <w:spacing w:after="0" w:line="240" w:lineRule="auto"/>
        <w:ind w:left="426" w:hanging="426"/>
        <w:rPr>
          <w:rFonts w:ascii="Arial" w:eastAsia="Lucida Sans Unicode" w:hAnsi="Arial" w:cs="Arial"/>
          <w:snapToGrid w:val="0"/>
          <w:lang w:eastAsia="cs-CZ"/>
        </w:rPr>
      </w:pPr>
      <w:r w:rsidRPr="00B109EB">
        <w:rPr>
          <w:rFonts w:ascii="Arial" w:eastAsia="Lucida Sans Unicode" w:hAnsi="Arial" w:cs="Arial"/>
          <w:lang w:eastAsia="cs-CZ"/>
        </w:rPr>
        <w:t xml:space="preserve">       v </w:t>
      </w:r>
      <w:r w:rsidRPr="00B109EB">
        <w:rPr>
          <w:rFonts w:ascii="Arial" w:eastAsia="Lucida Sans Unicode" w:hAnsi="Arial" w:cs="Arial"/>
          <w:snapToGrid w:val="0"/>
          <w:lang w:eastAsia="cs-CZ"/>
        </w:rPr>
        <w:t>technických záležitostech</w:t>
      </w:r>
      <w:r w:rsidR="009032A1">
        <w:rPr>
          <w:rFonts w:ascii="Arial" w:eastAsia="Lucida Sans Unicode" w:hAnsi="Arial" w:cs="Arial"/>
          <w:snapToGrid w:val="0"/>
          <w:lang w:eastAsia="cs-CZ"/>
        </w:rPr>
        <w:t xml:space="preserve">, které </w:t>
      </w:r>
      <w:r w:rsidR="00DD06A2">
        <w:rPr>
          <w:rFonts w:ascii="Arial" w:eastAsia="Lucida Sans Unicode" w:hAnsi="Arial" w:cs="Arial"/>
          <w:snapToGrid w:val="0"/>
          <w:lang w:eastAsia="cs-CZ"/>
        </w:rPr>
        <w:t xml:space="preserve">nemají dopad na jednotlivá ustanovení </w:t>
      </w:r>
      <w:proofErr w:type="spellStart"/>
      <w:r w:rsidR="00DD06A2">
        <w:rPr>
          <w:rFonts w:ascii="Arial" w:eastAsia="Lucida Sans Unicode" w:hAnsi="Arial" w:cs="Arial"/>
          <w:snapToGrid w:val="0"/>
          <w:lang w:eastAsia="cs-CZ"/>
        </w:rPr>
        <w:t>SoD</w:t>
      </w:r>
      <w:proofErr w:type="spellEnd"/>
      <w:r w:rsidR="00DD06A2">
        <w:rPr>
          <w:rFonts w:ascii="Arial" w:eastAsia="Lucida Sans Unicode" w:hAnsi="Arial" w:cs="Arial"/>
          <w:snapToGrid w:val="0"/>
          <w:lang w:eastAsia="cs-CZ"/>
        </w:rPr>
        <w:t xml:space="preserve"> včetně obsahu příloh je </w:t>
      </w:r>
      <w:r w:rsidRPr="00B109EB">
        <w:rPr>
          <w:rFonts w:ascii="Arial" w:eastAsia="Lucida Sans Unicode" w:hAnsi="Arial" w:cs="Arial"/>
          <w:snapToGrid w:val="0"/>
          <w:lang w:eastAsia="cs-CZ"/>
        </w:rPr>
        <w:t>oprávněn jednat:</w:t>
      </w:r>
      <w:r w:rsidR="000F031D">
        <w:rPr>
          <w:rFonts w:ascii="Arial" w:eastAsia="Lucida Sans Unicode" w:hAnsi="Arial" w:cs="Arial"/>
          <w:snapToGrid w:val="0"/>
          <w:lang w:eastAsia="cs-CZ"/>
        </w:rPr>
        <w:t xml:space="preserve"> </w:t>
      </w:r>
      <w:r w:rsidR="000F031D">
        <w:rPr>
          <w:rFonts w:ascii="Arial" w:eastAsia="Lucida Sans Unicode" w:hAnsi="Arial" w:cs="Arial"/>
          <w:snapToGrid w:val="0"/>
          <w:lang w:eastAsia="cs-CZ"/>
        </w:rPr>
        <w:tab/>
      </w:r>
      <w:r w:rsidR="000F44EF">
        <w:rPr>
          <w:rFonts w:ascii="Arial" w:eastAsia="Lucida Sans Unicode" w:hAnsi="Arial" w:cs="Arial"/>
          <w:snapToGrid w:val="0"/>
          <w:lang w:eastAsia="cs-CZ"/>
        </w:rPr>
        <w:t>Ing. Tomáš Maček, vedoucí Pobo</w:t>
      </w:r>
      <w:r w:rsidR="0019629C">
        <w:rPr>
          <w:rFonts w:ascii="Arial" w:eastAsia="Lucida Sans Unicode" w:hAnsi="Arial" w:cs="Arial"/>
          <w:snapToGrid w:val="0"/>
          <w:lang w:eastAsia="cs-CZ"/>
        </w:rPr>
        <w:t xml:space="preserve">čky </w:t>
      </w:r>
      <w:r w:rsidR="000F031D">
        <w:rPr>
          <w:rFonts w:ascii="Arial" w:eastAsia="Lucida Sans Unicode" w:hAnsi="Arial" w:cs="Arial"/>
          <w:snapToGrid w:val="0"/>
          <w:lang w:eastAsia="cs-CZ"/>
        </w:rPr>
        <w:t>Liberec</w:t>
      </w:r>
    </w:p>
    <w:p w14:paraId="77F4B0B5" w14:textId="392436E2" w:rsidR="006615F7" w:rsidRPr="00B109EB" w:rsidRDefault="000F031D" w:rsidP="000F031D">
      <w:pPr>
        <w:widowControl w:val="0"/>
        <w:suppressAutoHyphens/>
        <w:spacing w:after="0" w:line="240" w:lineRule="auto"/>
        <w:ind w:left="426" w:hanging="426"/>
        <w:rPr>
          <w:rFonts w:ascii="Arial" w:eastAsia="Lucida Sans Unicode" w:hAnsi="Arial" w:cs="Arial"/>
          <w:snapToGrid w:val="0"/>
          <w:lang w:eastAsia="cs-CZ"/>
        </w:rPr>
      </w:pPr>
      <w:r>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t>Ing. Petr Skalický, Pobočka Liberec</w:t>
      </w:r>
      <w:r w:rsidR="006615F7" w:rsidRPr="00B109EB">
        <w:rPr>
          <w:rFonts w:ascii="Arial" w:eastAsia="Lucida Sans Unicode" w:hAnsi="Arial" w:cs="Arial"/>
          <w:lang w:eastAsia="cs-CZ"/>
        </w:rPr>
        <w:t xml:space="preserve"> </w:t>
      </w:r>
    </w:p>
    <w:p w14:paraId="012BFD3A" w14:textId="1F10EE51" w:rsidR="006615F7" w:rsidRPr="00B109EB" w:rsidRDefault="006615F7" w:rsidP="006615F7">
      <w:pPr>
        <w:widowControl w:val="0"/>
        <w:tabs>
          <w:tab w:val="left" w:pos="4536"/>
        </w:tabs>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 xml:space="preserve">      </w:t>
      </w:r>
      <w:r w:rsidRPr="00B109EB">
        <w:rPr>
          <w:rFonts w:ascii="Arial" w:eastAsia="Lucida Sans Unicode" w:hAnsi="Arial" w:cs="Arial"/>
          <w:lang w:eastAsia="cs-CZ"/>
        </w:rPr>
        <w:tab/>
      </w:r>
      <w:r w:rsidRPr="00B109EB">
        <w:rPr>
          <w:rFonts w:ascii="Arial" w:eastAsia="Lucida Sans Unicode" w:hAnsi="Arial" w:cs="Arial"/>
          <w:lang w:eastAsia="cs-CZ"/>
        </w:rPr>
        <w:tab/>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r w:rsidRPr="00B109EB">
        <w:rPr>
          <w:rFonts w:ascii="Arial" w:eastAsia="Lucida Sans Unicode" w:hAnsi="Arial" w:cs="Arial"/>
          <w:lang w:eastAsia="cs-CZ"/>
        </w:rPr>
        <w:tab/>
      </w:r>
    </w:p>
    <w:p w14:paraId="0F9E5C16" w14:textId="637359DB"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Tel.:</w:t>
      </w:r>
      <w:r w:rsidRPr="00B109EB">
        <w:rPr>
          <w:rFonts w:ascii="Arial" w:eastAsia="Lucida Sans Unicode" w:hAnsi="Arial" w:cs="Arial"/>
          <w:lang w:eastAsia="cs-CZ"/>
        </w:rPr>
        <w:tab/>
        <w:t>+420</w:t>
      </w:r>
      <w:r w:rsidR="0006427F">
        <w:rPr>
          <w:rFonts w:ascii="Arial" w:eastAsia="Lucida Sans Unicode" w:hAnsi="Arial" w:cs="Arial"/>
          <w:lang w:eastAsia="cs-CZ"/>
        </w:rPr>
        <w:t> </w:t>
      </w:r>
      <w:r w:rsidR="00CB5C13">
        <w:rPr>
          <w:rFonts w:ascii="Arial" w:eastAsia="Lucida Sans Unicode" w:hAnsi="Arial" w:cs="Arial"/>
          <w:lang w:eastAsia="cs-CZ"/>
        </w:rPr>
        <w:t>XXX XXXXXX</w:t>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p>
    <w:p w14:paraId="493F6C71" w14:textId="47777527"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E-mail:</w:t>
      </w:r>
      <w:r w:rsidRPr="00B109EB">
        <w:rPr>
          <w:rFonts w:ascii="Arial" w:eastAsia="Lucida Sans Unicode" w:hAnsi="Arial" w:cs="Arial"/>
          <w:lang w:eastAsia="cs-CZ"/>
        </w:rPr>
        <w:tab/>
      </w:r>
      <w:r w:rsidR="0006427F" w:rsidRPr="0006427F">
        <w:rPr>
          <w:rFonts w:ascii="Arial" w:eastAsia="Lucida Sans Unicode" w:hAnsi="Arial" w:cs="Arial"/>
          <w:lang w:eastAsia="cs-CZ"/>
        </w:rPr>
        <w:t>liberec.pk</w:t>
      </w:r>
      <w:r w:rsidRPr="0006427F">
        <w:rPr>
          <w:rFonts w:ascii="Arial" w:eastAsia="Lucida Sans Unicode" w:hAnsi="Arial" w:cs="Arial"/>
          <w:lang w:eastAsia="cs-CZ"/>
        </w:rPr>
        <w:t>@spucr.cz</w:t>
      </w:r>
    </w:p>
    <w:p w14:paraId="21301617"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ID DS:</w:t>
      </w:r>
      <w:r w:rsidRPr="00B109EB">
        <w:rPr>
          <w:rFonts w:ascii="Arial" w:eastAsia="Lucida Sans Unicode" w:hAnsi="Arial" w:cs="Arial"/>
          <w:lang w:eastAsia="cs-CZ"/>
        </w:rPr>
        <w:tab/>
        <w:t>z49per3</w:t>
      </w:r>
    </w:p>
    <w:p w14:paraId="4CCC22DB"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4E6215BB"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23E88F89"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w:t>
      </w:r>
      <w:r w:rsidR="00C8483D" w:rsidRPr="00B109EB">
        <w:rPr>
          <w:rFonts w:ascii="Arial" w:eastAsia="Lucida Sans Unicode" w:hAnsi="Arial" w:cs="Arial"/>
          <w:bCs/>
          <w:lang w:eastAsia="cs-CZ"/>
        </w:rPr>
        <w:t>O</w:t>
      </w:r>
      <w:r w:rsidRPr="00B109EB">
        <w:rPr>
          <w:rFonts w:ascii="Arial" w:eastAsia="Lucida Sans Unicode" w:hAnsi="Arial" w:cs="Arial"/>
          <w:bCs/>
          <w:lang w:eastAsia="cs-CZ"/>
        </w:rPr>
        <w:t>:</w:t>
      </w:r>
      <w:r w:rsidRPr="00B109EB">
        <w:rPr>
          <w:rFonts w:ascii="Arial" w:eastAsia="Lucida Sans Unicode" w:hAnsi="Arial" w:cs="Arial"/>
          <w:bCs/>
          <w:lang w:eastAsia="cs-CZ"/>
        </w:rPr>
        <w:tab/>
        <w:t xml:space="preserve">01312774                                                                 </w:t>
      </w:r>
    </w:p>
    <w:p w14:paraId="2BD74420"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bookmarkStart w:id="0" w:name="_Hlk13050079"/>
      <w:r w:rsidR="00B22723">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7C5D52CB" w14:textId="77777777" w:rsidR="006615F7" w:rsidRPr="00B109EB"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233E276A" w14:textId="77777777" w:rsidR="006615F7" w:rsidRPr="00B109EB" w:rsidRDefault="006615F7" w:rsidP="006615F7">
      <w:pPr>
        <w:tabs>
          <w:tab w:val="left" w:pos="4253"/>
        </w:tabs>
        <w:spacing w:after="0" w:line="280" w:lineRule="exact"/>
        <w:jc w:val="both"/>
        <w:rPr>
          <w:rFonts w:ascii="Arial" w:eastAsia="Times New Roman" w:hAnsi="Arial" w:cs="Arial"/>
          <w:b/>
          <w:lang w:eastAsia="cs-CZ"/>
        </w:rPr>
      </w:pPr>
    </w:p>
    <w:p w14:paraId="227AD61E" w14:textId="77777777" w:rsidR="006615F7" w:rsidRPr="00B109EB" w:rsidRDefault="006615F7" w:rsidP="006615F7">
      <w:pPr>
        <w:spacing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5D74F0BF" w14:textId="77777777" w:rsidR="006F210D" w:rsidRDefault="006615F7" w:rsidP="006615F7">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p>
    <w:p w14:paraId="6A44C3E6" w14:textId="77777777" w:rsidR="00BA1C2C" w:rsidRDefault="006F210D"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Jméno: </w:t>
      </w:r>
      <w:r w:rsidR="006615F7" w:rsidRPr="00B109EB">
        <w:rPr>
          <w:rFonts w:ascii="Arial" w:eastAsia="Times New Roman" w:hAnsi="Arial" w:cs="Arial"/>
          <w:b/>
          <w:lang w:eastAsia="cs-CZ"/>
        </w:rPr>
        <w:t xml:space="preserve">   </w:t>
      </w:r>
    </w:p>
    <w:p w14:paraId="6B1C39B3" w14:textId="77777777" w:rsidR="006615F7" w:rsidRPr="00B109EB" w:rsidRDefault="00BA1C2C"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006615F7" w:rsidRPr="00B109EB">
        <w:rPr>
          <w:rFonts w:ascii="Arial" w:eastAsia="Times New Roman" w:hAnsi="Arial" w:cs="Arial"/>
          <w:b/>
          <w:lang w:eastAsia="cs-CZ"/>
        </w:rPr>
        <w:t xml:space="preserve">  </w:t>
      </w:r>
      <w:proofErr w:type="gramEnd"/>
      <w:r w:rsidR="006615F7" w:rsidRPr="00B109EB">
        <w:rPr>
          <w:rFonts w:ascii="Arial" w:eastAsia="Times New Roman" w:hAnsi="Arial" w:cs="Arial"/>
          <w:b/>
          <w:lang w:eastAsia="cs-CZ"/>
        </w:rPr>
        <w:t xml:space="preserve">                                              </w:t>
      </w:r>
      <w:r w:rsidR="006615F7" w:rsidRPr="00B109EB">
        <w:rPr>
          <w:rFonts w:ascii="Arial" w:eastAsia="Times New Roman" w:hAnsi="Arial" w:cs="Arial"/>
          <w:lang w:eastAsia="cs-CZ"/>
        </w:rPr>
        <w:t xml:space="preserve">    </w:t>
      </w:r>
      <w:r w:rsidR="006615F7" w:rsidRPr="00A82ADA">
        <w:rPr>
          <w:rFonts w:ascii="Arial" w:eastAsia="Times New Roman" w:hAnsi="Arial" w:cs="Arial"/>
          <w:b/>
          <w:bCs/>
          <w:snapToGrid w:val="0"/>
          <w:highlight w:val="yellow"/>
          <w:lang w:eastAsia="cs-CZ"/>
        </w:rPr>
        <w:t>[DOPLNIT]</w:t>
      </w:r>
      <w:r w:rsidR="006615F7" w:rsidRPr="00B109EB">
        <w:rPr>
          <w:rFonts w:ascii="Arial" w:eastAsia="Times New Roman" w:hAnsi="Arial" w:cs="Arial"/>
          <w:b/>
          <w:lang w:eastAsia="cs-CZ"/>
        </w:rPr>
        <w:tab/>
      </w:r>
    </w:p>
    <w:p w14:paraId="34DE7E7D" w14:textId="77777777" w:rsidR="006615F7" w:rsidRPr="00B109EB" w:rsidRDefault="006615F7" w:rsidP="006615F7">
      <w:pPr>
        <w:tabs>
          <w:tab w:val="left" w:pos="4253"/>
        </w:tabs>
        <w:spacing w:after="120" w:line="288" w:lineRule="auto"/>
        <w:jc w:val="both"/>
        <w:rPr>
          <w:rFonts w:ascii="Arial" w:eastAsia="Times New Roman" w:hAnsi="Arial" w:cs="Arial"/>
          <w:lang w:eastAsia="cs-CZ"/>
        </w:rPr>
      </w:pPr>
      <w:r w:rsidRPr="00B109EB">
        <w:rPr>
          <w:rFonts w:ascii="Arial" w:eastAsia="Times New Roman" w:hAnsi="Arial" w:cs="Arial"/>
          <w:lang w:eastAsia="cs-CZ"/>
        </w:rPr>
        <w:tab/>
      </w:r>
    </w:p>
    <w:p w14:paraId="56A761FE" w14:textId="77777777" w:rsidR="006615F7" w:rsidRPr="00B109EB" w:rsidRDefault="006615F7" w:rsidP="006615F7">
      <w:pPr>
        <w:tabs>
          <w:tab w:val="left" w:pos="4253"/>
        </w:tabs>
        <w:spacing w:after="0" w:line="288" w:lineRule="auto"/>
        <w:jc w:val="both"/>
        <w:rPr>
          <w:rFonts w:ascii="Arial" w:eastAsia="Times New Roman" w:hAnsi="Arial" w:cs="Arial"/>
          <w:i/>
          <w:highlight w:val="yellow"/>
          <w:lang w:eastAsia="cs-CZ"/>
        </w:rPr>
      </w:pPr>
      <w:r w:rsidRPr="00B109EB">
        <w:rPr>
          <w:rFonts w:ascii="Arial" w:eastAsia="Times New Roman" w:hAnsi="Arial" w:cs="Arial"/>
          <w:lang w:eastAsia="cs-CZ"/>
        </w:rPr>
        <w:t xml:space="preserve">    </w:t>
      </w:r>
      <w:proofErr w:type="gramStart"/>
      <w:r w:rsidRPr="00B109EB">
        <w:rPr>
          <w:rFonts w:ascii="Arial" w:eastAsia="Times New Roman" w:hAnsi="Arial" w:cs="Arial"/>
          <w:lang w:eastAsia="cs-CZ"/>
        </w:rPr>
        <w:t xml:space="preserve">zastoupený:   </w:t>
      </w:r>
      <w:proofErr w:type="gramEnd"/>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[DOPLNIT]</w:t>
      </w:r>
      <w:r w:rsidRPr="00A82ADA">
        <w:rPr>
          <w:rFonts w:ascii="Arial" w:eastAsia="Times New Roman" w:hAnsi="Arial" w:cs="Arial"/>
          <w:bCs/>
          <w:snapToGrid w:val="0"/>
          <w:highlight w:val="yellow"/>
          <w:lang w:eastAsia="cs-CZ"/>
        </w:rPr>
        <w:t xml:space="preserve"> </w:t>
      </w:r>
      <w:r w:rsidRPr="00B109EB">
        <w:rPr>
          <w:rFonts w:ascii="Arial" w:eastAsia="Times New Roman" w:hAnsi="Arial" w:cs="Arial"/>
          <w:i/>
          <w:highlight w:val="yellow"/>
          <w:lang w:eastAsia="cs-CZ"/>
        </w:rPr>
        <w:t>statutární orgán (dle výpisu z obch.</w:t>
      </w:r>
    </w:p>
    <w:p w14:paraId="6E672C48" w14:textId="77777777" w:rsidR="006615F7" w:rsidRPr="00B109EB" w:rsidRDefault="006615F7" w:rsidP="006615F7">
      <w:pPr>
        <w:tabs>
          <w:tab w:val="left" w:pos="4253"/>
        </w:tabs>
        <w:spacing w:after="0" w:line="288" w:lineRule="auto"/>
        <w:jc w:val="both"/>
        <w:rPr>
          <w:rFonts w:ascii="Arial" w:eastAsia="Times New Roman" w:hAnsi="Arial" w:cs="Arial"/>
          <w:i/>
          <w:lang w:eastAsia="cs-CZ"/>
        </w:rPr>
      </w:pPr>
      <w:r w:rsidRPr="00B109EB">
        <w:rPr>
          <w:rFonts w:ascii="Arial" w:eastAsia="Times New Roman" w:hAnsi="Arial" w:cs="Arial"/>
          <w:i/>
          <w:lang w:eastAsia="cs-CZ"/>
        </w:rPr>
        <w:lastRenderedPageBreak/>
        <w:t xml:space="preserve">     </w:t>
      </w:r>
      <w:r w:rsidRPr="00B109EB">
        <w:rPr>
          <w:rFonts w:ascii="Arial" w:eastAsia="Times New Roman" w:hAnsi="Arial" w:cs="Arial"/>
          <w:i/>
          <w:highlight w:val="yellow"/>
          <w:lang w:eastAsia="cs-CZ"/>
        </w:rPr>
        <w:t>rejstříku)</w:t>
      </w:r>
    </w:p>
    <w:p w14:paraId="071AAC4A" w14:textId="77777777"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w:t>
      </w:r>
      <w:proofErr w:type="gramStart"/>
      <w:r w:rsidRPr="00B109EB">
        <w:rPr>
          <w:rFonts w:ascii="Arial" w:eastAsia="Times New Roman" w:hAnsi="Arial" w:cs="Arial"/>
          <w:lang w:eastAsia="cs-CZ"/>
        </w:rPr>
        <w:t xml:space="preserve">fax:   </w:t>
      </w:r>
      <w:proofErr w:type="gramEnd"/>
      <w:r w:rsidRPr="00B109EB">
        <w:rPr>
          <w:rFonts w:ascii="Arial" w:eastAsia="Times New Roman" w:hAnsi="Arial" w:cs="Arial"/>
          <w:lang w:eastAsia="cs-CZ"/>
        </w:rPr>
        <w:t xml:space="preserve">                                                      </w:t>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p>
    <w:p w14:paraId="2550362D" w14:textId="77777777" w:rsidR="006615F7" w:rsidRPr="00B109EB"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B109EB">
        <w:rPr>
          <w:rFonts w:ascii="Arial" w:eastAsia="Times New Roman" w:hAnsi="Arial" w:cs="Arial"/>
          <w:lang w:eastAsia="cs-CZ"/>
        </w:rPr>
        <w:t xml:space="preserve">    </w:t>
      </w:r>
      <w:proofErr w:type="gramStart"/>
      <w:r w:rsidRPr="00B109EB">
        <w:rPr>
          <w:rFonts w:ascii="Arial" w:eastAsia="Times New Roman" w:hAnsi="Arial" w:cs="Arial"/>
          <w:lang w:eastAsia="cs-CZ"/>
        </w:rPr>
        <w:t xml:space="preserve">e-mail:   </w:t>
      </w:r>
      <w:proofErr w:type="gramEnd"/>
      <w:r w:rsidRPr="00B109EB">
        <w:rPr>
          <w:rFonts w:ascii="Arial" w:eastAsia="Times New Roman" w:hAnsi="Arial" w:cs="Arial"/>
          <w:lang w:eastAsia="cs-CZ"/>
        </w:rPr>
        <w:t xml:space="preserve">                                                       </w:t>
      </w:r>
      <w:r w:rsidRPr="00B109EB">
        <w:rPr>
          <w:rFonts w:ascii="Arial" w:eastAsia="Times New Roman" w:hAnsi="Arial" w:cs="Arial"/>
          <w:b/>
          <w:bCs/>
          <w:snapToGrid w:val="0"/>
          <w:highlight w:val="yellow"/>
          <w:lang w:val="en-US" w:eastAsia="cs-CZ"/>
        </w:rPr>
        <w:t>[DOPLNIT]</w:t>
      </w:r>
    </w:p>
    <w:p w14:paraId="113B2508" w14:textId="77777777" w:rsidR="006615F7" w:rsidRPr="00B109EB"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 xml:space="preserve">    ID DS:</w:t>
      </w:r>
      <w:r w:rsidRPr="00B109EB">
        <w:rPr>
          <w:rFonts w:ascii="Arial" w:eastAsia="Times New Roman" w:hAnsi="Arial" w:cs="Arial"/>
          <w:bCs/>
          <w:snapToGrid w:val="0"/>
          <w:lang w:val="en-US" w:eastAsia="cs-CZ"/>
        </w:rPr>
        <w:tab/>
      </w:r>
      <w:proofErr w:type="gramStart"/>
      <w:r w:rsidRPr="00B109EB">
        <w:rPr>
          <w:rFonts w:ascii="Arial" w:eastAsia="Times New Roman" w:hAnsi="Arial" w:cs="Arial"/>
          <w:b/>
          <w:bCs/>
          <w:snapToGrid w:val="0"/>
          <w:lang w:val="en-US" w:eastAsia="cs-CZ"/>
        </w:rPr>
        <w:t xml:space="preserve">   </w:t>
      </w:r>
      <w:r w:rsidRPr="00B109EB">
        <w:rPr>
          <w:rFonts w:ascii="Arial" w:eastAsia="Times New Roman" w:hAnsi="Arial" w:cs="Arial"/>
          <w:b/>
          <w:bCs/>
          <w:snapToGrid w:val="0"/>
          <w:highlight w:val="yellow"/>
          <w:lang w:val="en-US" w:eastAsia="cs-CZ"/>
        </w:rPr>
        <w:t>[</w:t>
      </w:r>
      <w:proofErr w:type="gramEnd"/>
      <w:r w:rsidRPr="00B109EB">
        <w:rPr>
          <w:rFonts w:ascii="Arial" w:eastAsia="Times New Roman" w:hAnsi="Arial" w:cs="Arial"/>
          <w:b/>
          <w:bCs/>
          <w:snapToGrid w:val="0"/>
          <w:highlight w:val="yellow"/>
          <w:lang w:val="en-US" w:eastAsia="cs-CZ"/>
        </w:rPr>
        <w:t>DOPLNIT]</w:t>
      </w:r>
    </w:p>
    <w:p w14:paraId="25085EBA" w14:textId="77777777"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v technických záležitostech je oprávněn jednat:</w:t>
      </w:r>
      <w:r w:rsidRPr="00B109EB">
        <w:rPr>
          <w:rFonts w:ascii="Arial" w:eastAsia="Times New Roman" w:hAnsi="Arial" w:cs="Arial"/>
          <w:lang w:eastAsia="cs-CZ"/>
        </w:rPr>
        <w:tab/>
      </w:r>
      <w:r w:rsidRPr="00A82ADA">
        <w:rPr>
          <w:rFonts w:ascii="Arial" w:eastAsia="Times New Roman" w:hAnsi="Arial" w:cs="Arial"/>
          <w:b/>
          <w:bCs/>
          <w:snapToGrid w:val="0"/>
          <w:highlight w:val="yellow"/>
          <w:lang w:val="de-DE" w:eastAsia="cs-CZ"/>
        </w:rPr>
        <w:t>[DOPLNIT]</w:t>
      </w:r>
      <w:r w:rsidRPr="00B109EB">
        <w:rPr>
          <w:rFonts w:ascii="Arial" w:eastAsia="Times New Roman" w:hAnsi="Arial" w:cs="Arial"/>
          <w:lang w:eastAsia="cs-CZ"/>
        </w:rPr>
        <w:tab/>
      </w:r>
      <w:r w:rsidRPr="00B109EB">
        <w:rPr>
          <w:rFonts w:ascii="Arial" w:eastAsia="Times New Roman" w:hAnsi="Arial" w:cs="Arial"/>
          <w:lang w:eastAsia="cs-CZ"/>
        </w:rPr>
        <w:tab/>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4D26CF99" w14:textId="77777777"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w:t>
      </w:r>
      <w:proofErr w:type="gramStart"/>
      <w:r w:rsidRPr="00B109EB">
        <w:rPr>
          <w:rFonts w:ascii="Arial" w:eastAsia="Times New Roman" w:hAnsi="Arial" w:cs="Arial"/>
          <w:lang w:eastAsia="cs-CZ"/>
        </w:rPr>
        <w:t xml:space="preserve">fax:   </w:t>
      </w:r>
      <w:proofErr w:type="gramEnd"/>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ab/>
      </w:r>
    </w:p>
    <w:p w14:paraId="64F70C1A" w14:textId="77777777" w:rsidR="006615F7" w:rsidRPr="00A82ADA"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B109EB">
        <w:rPr>
          <w:rFonts w:ascii="Arial" w:eastAsia="Times New Roman" w:hAnsi="Arial" w:cs="Arial"/>
          <w:lang w:eastAsia="cs-CZ"/>
        </w:rPr>
        <w:t xml:space="preserve">    e-mail:</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p>
    <w:p w14:paraId="74983462" w14:textId="77777777"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bankovní spojení:</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lang w:eastAsia="cs-CZ"/>
        </w:rPr>
        <w:tab/>
      </w:r>
    </w:p>
    <w:p w14:paraId="0E1E85DF" w14:textId="77777777"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číslo účtu:</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lang w:eastAsia="cs-CZ"/>
        </w:rPr>
        <w:tab/>
      </w:r>
      <w:r w:rsidRPr="00B109EB">
        <w:rPr>
          <w:rFonts w:ascii="Arial" w:eastAsia="Times New Roman" w:hAnsi="Arial" w:cs="Arial"/>
          <w:lang w:eastAsia="cs-CZ"/>
        </w:rPr>
        <w:tab/>
      </w:r>
    </w:p>
    <w:p w14:paraId="44026FA3" w14:textId="77777777" w:rsidR="006615F7" w:rsidRPr="00B109EB" w:rsidRDefault="006615F7" w:rsidP="006615F7">
      <w:pPr>
        <w:tabs>
          <w:tab w:val="left" w:pos="4253"/>
        </w:tabs>
        <w:spacing w:after="0" w:line="288" w:lineRule="auto"/>
        <w:jc w:val="both"/>
        <w:rPr>
          <w:rFonts w:ascii="Arial" w:eastAsia="Times New Roman" w:hAnsi="Arial" w:cs="Arial"/>
          <w:b/>
          <w:lang w:eastAsia="cs-CZ"/>
        </w:rPr>
      </w:pPr>
      <w:r w:rsidRPr="00B109EB">
        <w:rPr>
          <w:rFonts w:ascii="Arial" w:eastAsia="Times New Roman" w:hAnsi="Arial" w:cs="Arial"/>
          <w:lang w:eastAsia="cs-CZ"/>
        </w:rPr>
        <w:t xml:space="preserve">    IČO:</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b/>
          <w:lang w:eastAsia="cs-CZ"/>
        </w:rPr>
        <w:tab/>
      </w:r>
    </w:p>
    <w:p w14:paraId="2C819FD3" w14:textId="77777777"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DIČ:</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00B22723" w:rsidRPr="00B22723">
        <w:rPr>
          <w:rFonts w:ascii="Arial" w:eastAsia="Times New Roman" w:hAnsi="Arial" w:cs="Arial"/>
          <w:b/>
          <w:bCs/>
          <w:snapToGrid w:val="0"/>
          <w:lang w:eastAsia="cs-CZ"/>
        </w:rPr>
        <w:t xml:space="preserve"> </w:t>
      </w:r>
      <w:bookmarkStart w:id="1" w:name="_Hlk13050098"/>
      <w:r w:rsidR="00B22723">
        <w:rPr>
          <w:rFonts w:ascii="Arial" w:eastAsia="Times New Roman" w:hAnsi="Arial" w:cs="Arial"/>
          <w:b/>
          <w:bCs/>
          <w:snapToGrid w:val="0"/>
          <w:lang w:eastAsia="cs-CZ"/>
        </w:rPr>
        <w:t>je/není plátcem DPH</w:t>
      </w:r>
      <w:bookmarkEnd w:id="1"/>
    </w:p>
    <w:p w14:paraId="03DD32CE" w14:textId="77777777" w:rsidR="006615F7" w:rsidRPr="00B109EB" w:rsidRDefault="006615F7" w:rsidP="006615F7">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oddíl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vložka </w:t>
      </w:r>
      <w:r w:rsidRPr="00A82ADA">
        <w:rPr>
          <w:rFonts w:ascii="Arial" w:eastAsia="Times New Roman" w:hAnsi="Arial" w:cs="Arial"/>
          <w:b/>
          <w:bCs/>
          <w:snapToGrid w:val="0"/>
          <w:highlight w:val="yellow"/>
          <w:lang w:eastAsia="cs-CZ"/>
        </w:rPr>
        <w:t>[DOPLNIT]</w:t>
      </w:r>
    </w:p>
    <w:p w14:paraId="57F2B172" w14:textId="77777777" w:rsidR="006615F7" w:rsidRPr="00B109EB"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4D99B163" w:rsidR="00065713" w:rsidRPr="00213A8E" w:rsidRDefault="006615F7" w:rsidP="00065713">
      <w:pPr>
        <w:spacing w:after="120" w:line="288"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č.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a soupisu stavebních prací dodávek a služeb s výkazem výměr</w:t>
      </w:r>
      <w:r w:rsidRPr="00B109EB">
        <w:rPr>
          <w:rFonts w:ascii="Arial" w:eastAsia="Times New Roman" w:hAnsi="Arial" w:cs="Arial"/>
          <w:lang w:eastAsia="cs-CZ"/>
        </w:rPr>
        <w:t xml:space="preserve">, </w:t>
      </w:r>
      <w:r w:rsidR="006F210D">
        <w:rPr>
          <w:rFonts w:ascii="Arial" w:eastAsia="Times New Roman" w:hAnsi="Arial" w:cs="Arial"/>
          <w:lang w:eastAsia="cs-CZ"/>
        </w:rPr>
        <w:t xml:space="preserve">ve znění pozdějších předpisů (dále jen „vyhláška č. 169/2016 Sb.“) </w:t>
      </w:r>
      <w:r w:rsidRPr="00B109EB">
        <w:rPr>
          <w:rFonts w:ascii="Arial" w:eastAsia="Times New Roman" w:hAnsi="Arial" w:cs="Arial"/>
          <w:lang w:eastAsia="cs-CZ"/>
        </w:rPr>
        <w:t>realizuje veřejná zakázka</w:t>
      </w:r>
      <w:r w:rsidR="001F221D">
        <w:rPr>
          <w:rFonts w:ascii="Arial" w:eastAsia="Times New Roman" w:hAnsi="Arial" w:cs="Arial"/>
          <w:lang w:eastAsia="cs-CZ"/>
        </w:rPr>
        <w:t xml:space="preserve"> </w:t>
      </w:r>
      <w:bookmarkStart w:id="2" w:name="_Hlk18485362"/>
      <w:r w:rsidR="001F221D">
        <w:rPr>
          <w:rFonts w:ascii="Arial" w:eastAsia="Times New Roman" w:hAnsi="Arial" w:cs="Arial"/>
          <w:lang w:eastAsia="cs-CZ"/>
        </w:rPr>
        <w:t>s</w:t>
      </w:r>
      <w:r w:rsidR="00AC2CA0">
        <w:rPr>
          <w:rFonts w:ascii="Arial" w:eastAsia="Times New Roman" w:hAnsi="Arial" w:cs="Arial"/>
          <w:lang w:eastAsia="cs-CZ"/>
        </w:rPr>
        <w:t> </w:t>
      </w:r>
      <w:r w:rsidR="001F221D">
        <w:rPr>
          <w:rFonts w:ascii="Arial" w:eastAsia="Times New Roman" w:hAnsi="Arial" w:cs="Arial"/>
          <w:lang w:eastAsia="cs-CZ"/>
        </w:rPr>
        <w:t>názvem</w:t>
      </w:r>
      <w:r w:rsidR="00AC2CA0">
        <w:rPr>
          <w:rFonts w:ascii="Arial" w:eastAsia="Times New Roman" w:hAnsi="Arial" w:cs="Arial"/>
          <w:lang w:eastAsia="cs-CZ"/>
        </w:rPr>
        <w:t xml:space="preserve"> </w:t>
      </w:r>
      <w:r w:rsidR="00933770" w:rsidRPr="00933770">
        <w:rPr>
          <w:rFonts w:ascii="Arial" w:eastAsia="Times New Roman" w:hAnsi="Arial" w:cs="Arial"/>
          <w:lang w:eastAsia="cs-CZ"/>
        </w:rPr>
        <w:t>,,</w:t>
      </w:r>
      <w:r w:rsidR="00933770" w:rsidRPr="00933770">
        <w:rPr>
          <w:rFonts w:ascii="Arial" w:eastAsia="Times New Roman" w:hAnsi="Arial" w:cs="Arial"/>
          <w:b/>
          <w:bCs/>
          <w:lang w:eastAsia="cs-CZ"/>
        </w:rPr>
        <w:t>Realizace svodného průlehu</w:t>
      </w:r>
      <w:r w:rsidR="00345B53">
        <w:rPr>
          <w:rFonts w:ascii="Arial" w:eastAsia="Times New Roman" w:hAnsi="Arial" w:cs="Arial"/>
          <w:b/>
          <w:bCs/>
          <w:lang w:eastAsia="cs-CZ"/>
        </w:rPr>
        <w:t xml:space="preserve"> vč. 3 propustků</w:t>
      </w:r>
      <w:r w:rsidR="00933770" w:rsidRPr="00933770">
        <w:rPr>
          <w:rFonts w:ascii="Arial" w:eastAsia="Times New Roman" w:hAnsi="Arial" w:cs="Arial"/>
          <w:b/>
          <w:bCs/>
          <w:lang w:eastAsia="cs-CZ"/>
        </w:rPr>
        <w:t xml:space="preserve"> v </w:t>
      </w:r>
      <w:proofErr w:type="spellStart"/>
      <w:r w:rsidR="00933770" w:rsidRPr="00933770">
        <w:rPr>
          <w:rFonts w:ascii="Arial" w:eastAsia="Times New Roman" w:hAnsi="Arial" w:cs="Arial"/>
          <w:b/>
          <w:bCs/>
          <w:lang w:eastAsia="cs-CZ"/>
        </w:rPr>
        <w:t>k.ú</w:t>
      </w:r>
      <w:proofErr w:type="spellEnd"/>
      <w:r w:rsidR="00933770" w:rsidRPr="00933770">
        <w:rPr>
          <w:rFonts w:ascii="Arial" w:eastAsia="Times New Roman" w:hAnsi="Arial" w:cs="Arial"/>
          <w:b/>
          <w:bCs/>
          <w:lang w:eastAsia="cs-CZ"/>
        </w:rPr>
        <w:t xml:space="preserve">. </w:t>
      </w:r>
      <w:proofErr w:type="spellStart"/>
      <w:r w:rsidR="00933770" w:rsidRPr="00933770">
        <w:rPr>
          <w:rFonts w:ascii="Arial" w:eastAsia="Times New Roman" w:hAnsi="Arial" w:cs="Arial"/>
          <w:b/>
          <w:bCs/>
          <w:lang w:eastAsia="cs-CZ"/>
        </w:rPr>
        <w:t>Jítrava</w:t>
      </w:r>
      <w:proofErr w:type="spellEnd"/>
      <w:r w:rsidR="00A45291">
        <w:rPr>
          <w:rFonts w:ascii="Arial" w:eastAsia="Times New Roman" w:hAnsi="Arial" w:cs="Arial"/>
          <w:bCs/>
          <w:snapToGrid w:val="0"/>
          <w:lang w:eastAsia="cs-CZ"/>
        </w:rPr>
        <w:t>‘‘</w:t>
      </w:r>
      <w:r w:rsidR="00AC2CA0">
        <w:rPr>
          <w:rFonts w:ascii="Arial" w:eastAsia="Times New Roman" w:hAnsi="Arial" w:cs="Arial"/>
          <w:bCs/>
          <w:snapToGrid w:val="0"/>
          <w:lang w:eastAsia="cs-CZ"/>
        </w:rPr>
        <w:t xml:space="preserve"> </w:t>
      </w:r>
      <w:r w:rsidR="00065713" w:rsidRPr="00933770">
        <w:rPr>
          <w:rFonts w:ascii="Arial" w:eastAsia="Times New Roman" w:hAnsi="Arial" w:cs="Arial"/>
          <w:bCs/>
          <w:snapToGrid w:val="0"/>
        </w:rPr>
        <w:t>(dále jen „veřejná zakázka“)</w:t>
      </w:r>
      <w:r w:rsidR="00065713" w:rsidRPr="00933770">
        <w:rPr>
          <w:rFonts w:ascii="Arial" w:eastAsia="Times New Roman" w:hAnsi="Arial" w:cs="Arial"/>
        </w:rPr>
        <w:t>.</w:t>
      </w:r>
      <w:r w:rsidR="00A45291">
        <w:rPr>
          <w:rFonts w:ascii="Arial" w:eastAsia="Times New Roman" w:hAnsi="Arial" w:cs="Arial"/>
        </w:rPr>
        <w:t xml:space="preserve"> </w:t>
      </w:r>
      <w:r w:rsidR="001E26B9">
        <w:rPr>
          <w:rFonts w:ascii="Arial" w:hAnsi="Arial" w:cs="Arial"/>
        </w:rPr>
        <w:t>Realizace předmětu veřejné zakázky je zajišťována s finanční pomocí Nástroje pro oživení a odolnost (</w:t>
      </w:r>
      <w:proofErr w:type="spellStart"/>
      <w:r w:rsidR="001E26B9">
        <w:rPr>
          <w:rFonts w:ascii="Arial" w:hAnsi="Arial" w:cs="Arial"/>
        </w:rPr>
        <w:t>Recovery</w:t>
      </w:r>
      <w:proofErr w:type="spellEnd"/>
      <w:r w:rsidR="001E26B9">
        <w:rPr>
          <w:rFonts w:ascii="Arial" w:hAnsi="Arial" w:cs="Arial"/>
        </w:rPr>
        <w:t xml:space="preserve"> and </w:t>
      </w:r>
      <w:proofErr w:type="spellStart"/>
      <w:r w:rsidR="001E26B9">
        <w:rPr>
          <w:rFonts w:ascii="Arial" w:hAnsi="Arial" w:cs="Arial"/>
        </w:rPr>
        <w:t>Resilience</w:t>
      </w:r>
      <w:proofErr w:type="spellEnd"/>
      <w:r w:rsidR="001E26B9">
        <w:rPr>
          <w:rFonts w:ascii="Arial" w:hAnsi="Arial" w:cs="Arial"/>
        </w:rPr>
        <w:t xml:space="preserve"> Facility, dále jen „RRF“), který byl zřízen Nařízením Evropského parlamentu a Rady (EU) 2021/241 ze dne 12. února 2021Tento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bookmarkEnd w:id="2"/>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82A3F8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dne: </w:t>
      </w:r>
      <w:r w:rsidRPr="00A82ADA">
        <w:rPr>
          <w:rFonts w:ascii="Arial" w:eastAsia="Times New Roman" w:hAnsi="Arial" w:cs="Arial"/>
          <w:b/>
          <w:bCs/>
          <w:snapToGrid w:val="0"/>
          <w:highlight w:val="yellow"/>
          <w:lang w:eastAsia="cs-CZ"/>
        </w:rPr>
        <w:t>[DOPLNIT]</w:t>
      </w:r>
    </w:p>
    <w:p w14:paraId="57D325A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Zadávací dokumentace ze dne: </w:t>
      </w:r>
      <w:r w:rsidRPr="00A82ADA">
        <w:rPr>
          <w:rFonts w:ascii="Arial" w:eastAsia="Times New Roman" w:hAnsi="Arial" w:cs="Arial"/>
          <w:b/>
          <w:bCs/>
          <w:snapToGrid w:val="0"/>
          <w:highlight w:val="yellow"/>
          <w:lang w:val="de-DE" w:eastAsia="cs-CZ"/>
        </w:rPr>
        <w:t>[DOPLNIT]</w:t>
      </w:r>
    </w:p>
    <w:p w14:paraId="5A5795A9"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Rozhodnutí zadavatele o výběru nejvhodnější nabídky ze dne: </w:t>
      </w:r>
      <w:r w:rsidRPr="00A82ADA">
        <w:rPr>
          <w:rFonts w:ascii="Arial" w:eastAsia="Times New Roman" w:hAnsi="Arial" w:cs="Arial"/>
          <w:b/>
          <w:bCs/>
          <w:snapToGrid w:val="0"/>
          <w:highlight w:val="yellow"/>
          <w:lang w:eastAsia="cs-CZ"/>
        </w:rPr>
        <w:t>[DOPLNIT]</w:t>
      </w:r>
    </w:p>
    <w:p w14:paraId="6D155E1E" w14:textId="1FA386A3" w:rsidR="006615F7" w:rsidRPr="00B109EB" w:rsidRDefault="006615F7" w:rsidP="006615F7">
      <w:pPr>
        <w:spacing w:after="120" w:line="288" w:lineRule="auto"/>
        <w:jc w:val="both"/>
        <w:rPr>
          <w:rFonts w:ascii="Arial" w:eastAsia="Times New Roman" w:hAnsi="Arial" w:cs="Arial"/>
          <w:lang w:eastAsia="cs-CZ"/>
        </w:rPr>
      </w:pPr>
    </w:p>
    <w:p w14:paraId="67C88A0D" w14:textId="77777777" w:rsidR="006615F7" w:rsidRPr="00B109EB" w:rsidRDefault="006615F7" w:rsidP="006615F7">
      <w:pPr>
        <w:spacing w:after="120" w:line="288" w:lineRule="auto"/>
        <w:jc w:val="both"/>
        <w:rPr>
          <w:rFonts w:ascii="Arial" w:eastAsia="Times New Roman" w:hAnsi="Arial" w:cs="Arial"/>
          <w:lang w:eastAsia="cs-CZ"/>
        </w:rPr>
      </w:pPr>
    </w:p>
    <w:p w14:paraId="1364F6F5" w14:textId="523A7D25"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proofErr w:type="gramStart"/>
      <w:r w:rsidR="001216DB" w:rsidRPr="00B109EB">
        <w:rPr>
          <w:rFonts w:ascii="Arial" w:hAnsi="Arial" w:cs="Arial"/>
          <w:b/>
          <w:u w:val="single"/>
        </w:rPr>
        <w:t xml:space="preserve">I  </w:t>
      </w:r>
      <w:r w:rsidR="00332612" w:rsidRPr="00B109EB">
        <w:rPr>
          <w:rFonts w:ascii="Arial" w:hAnsi="Arial" w:cs="Arial"/>
          <w:b/>
          <w:u w:val="single"/>
        </w:rPr>
        <w:t>Předmět</w:t>
      </w:r>
      <w:proofErr w:type="gramEnd"/>
      <w:r w:rsidR="00332612" w:rsidRPr="00B109EB">
        <w:rPr>
          <w:rFonts w:ascii="Arial" w:hAnsi="Arial" w:cs="Arial"/>
          <w:b/>
          <w:u w:val="single"/>
        </w:rPr>
        <w:t xml:space="preserve"> a účel smlouvy</w:t>
      </w:r>
    </w:p>
    <w:p w14:paraId="2362CD80" w14:textId="69F2D7B9"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Účelem smlouvy je zajištění realizace společných zařízení navržených v rámci komplexních pozemkových úprav v</w:t>
      </w:r>
      <w:r w:rsidR="00EB4EAC">
        <w:rPr>
          <w:rFonts w:ascii="Arial" w:hAnsi="Arial" w:cs="Arial"/>
        </w:rPr>
        <w:t> </w:t>
      </w:r>
      <w:proofErr w:type="spellStart"/>
      <w:r w:rsidR="00EB4EAC">
        <w:rPr>
          <w:rFonts w:ascii="Arial" w:hAnsi="Arial" w:cs="Arial"/>
          <w:b/>
        </w:rPr>
        <w:t>k.ú</w:t>
      </w:r>
      <w:proofErr w:type="spellEnd"/>
      <w:r w:rsidR="00EB4EAC">
        <w:rPr>
          <w:rFonts w:ascii="Arial" w:hAnsi="Arial" w:cs="Arial"/>
          <w:b/>
        </w:rPr>
        <w:t xml:space="preserve">. </w:t>
      </w:r>
      <w:proofErr w:type="spellStart"/>
      <w:r w:rsidR="00EB4EAC">
        <w:rPr>
          <w:rFonts w:ascii="Arial" w:hAnsi="Arial" w:cs="Arial"/>
          <w:b/>
        </w:rPr>
        <w:t>Jítrava</w:t>
      </w:r>
      <w:proofErr w:type="spellEnd"/>
      <w:r w:rsidRPr="00B109EB">
        <w:rPr>
          <w:rFonts w:ascii="Arial" w:hAnsi="Arial" w:cs="Arial"/>
        </w:rPr>
        <w:t xml:space="preserve"> dle zákona č. 139/2002 Sb., </w:t>
      </w:r>
      <w:r w:rsidR="00C8483D" w:rsidRPr="00B109EB">
        <w:rPr>
          <w:rFonts w:ascii="Arial" w:hAnsi="Arial" w:cs="Arial"/>
        </w:rPr>
        <w:br/>
      </w:r>
      <w:r w:rsidRPr="00B109EB">
        <w:rPr>
          <w:rFonts w:ascii="Arial" w:hAnsi="Arial" w:cs="Arial"/>
        </w:rPr>
        <w:t xml:space="preserve">o pozemkových úpravách a pozemkových úřadech, ve znění pozdějších předpisů </w:t>
      </w:r>
      <w:r w:rsidR="00C8483D" w:rsidRPr="00B109EB">
        <w:rPr>
          <w:rFonts w:ascii="Arial" w:hAnsi="Arial" w:cs="Arial"/>
        </w:rPr>
        <w:br/>
      </w:r>
      <w:r w:rsidRPr="00B109EB">
        <w:rPr>
          <w:rFonts w:ascii="Arial" w:hAnsi="Arial" w:cs="Arial"/>
        </w:rPr>
        <w:t>a o změně zákona č. 229/1991 Sb., o úpravě vlastnických vztahů k půdě a jinému zemědělskému majetku, ve znění pozdějších předpisů, a to v souladu se zadávací dokumentací Veřejné zakázky (dále jen „</w:t>
      </w:r>
      <w:r w:rsidRPr="00B109EB">
        <w:rPr>
          <w:rFonts w:ascii="Arial" w:hAnsi="Arial" w:cs="Arial"/>
          <w:b/>
        </w:rPr>
        <w:t>Zadávací dokumentace</w:t>
      </w:r>
      <w:r w:rsidRPr="00B109EB">
        <w:rPr>
          <w:rFonts w:ascii="Arial" w:hAnsi="Arial" w:cs="Arial"/>
        </w:rPr>
        <w:t xml:space="preserve">“).  </w:t>
      </w:r>
    </w:p>
    <w:p w14:paraId="20727FB1" w14:textId="11ECD3A0"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lastRenderedPageBreak/>
        <w:t xml:space="preserve">Předmětem smlouvy je provedení stavby </w:t>
      </w:r>
      <w:r w:rsidR="005522CD" w:rsidRPr="005522CD">
        <w:rPr>
          <w:rFonts w:ascii="Arial" w:hAnsi="Arial" w:cs="Arial"/>
          <w:b/>
          <w:bCs/>
        </w:rPr>
        <w:t>svodného průlehu</w:t>
      </w:r>
      <w:r w:rsidRPr="00B109EB">
        <w:rPr>
          <w:rFonts w:ascii="Arial" w:hAnsi="Arial" w:cs="Arial"/>
        </w:rPr>
        <w:t xml:space="preserve"> (dále jen „</w:t>
      </w:r>
      <w:r w:rsidRPr="00B109EB">
        <w:rPr>
          <w:rFonts w:ascii="Arial" w:hAnsi="Arial" w:cs="Arial"/>
          <w:b/>
        </w:rPr>
        <w:t>dílo</w:t>
      </w:r>
      <w:r w:rsidRPr="00B109EB">
        <w:rPr>
          <w:rFonts w:ascii="Arial" w:hAnsi="Arial" w:cs="Arial"/>
        </w:rPr>
        <w:t xml:space="preserve">“) zhotovitelem v rozsahu a za podmínek ujednaných v této smlouvě a v jejích přílohách, které jsou nedílnou součástí této smlouvy. </w:t>
      </w:r>
    </w:p>
    <w:p w14:paraId="63997B1F" w14:textId="222C8FE2"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zavazuje provést dílo formou kompletní dodávky při respektování projektů, příslušných technických norem, obecně závazných právních předpisů </w:t>
      </w:r>
      <w:r w:rsidR="00C8483D" w:rsidRPr="00B109EB">
        <w:rPr>
          <w:rFonts w:ascii="Arial" w:hAnsi="Arial" w:cs="Arial"/>
        </w:rPr>
        <w:br/>
      </w:r>
      <w:r w:rsidRPr="00B109EB">
        <w:rPr>
          <w:rFonts w:ascii="Arial" w:hAnsi="Arial" w:cs="Arial"/>
        </w:rPr>
        <w:t xml:space="preserve">a závazných podmínek stanovených pro provedení díla objednatelem v podmínkách </w:t>
      </w:r>
      <w:r w:rsidR="00E65AEC">
        <w:rPr>
          <w:rFonts w:ascii="Arial" w:hAnsi="Arial" w:cs="Arial"/>
        </w:rPr>
        <w:t>výběrového</w:t>
      </w:r>
      <w:r w:rsidRPr="00B109EB">
        <w:rPr>
          <w:rFonts w:ascii="Arial" w:hAnsi="Arial" w:cs="Arial"/>
        </w:rPr>
        <w:t xml:space="preserve"> řízení </w:t>
      </w:r>
      <w:r w:rsidR="00961436">
        <w:rPr>
          <w:rFonts w:ascii="Arial" w:hAnsi="Arial" w:cs="Arial"/>
        </w:rPr>
        <w:t>V</w:t>
      </w:r>
      <w:r w:rsidRPr="00B109EB">
        <w:rPr>
          <w:rFonts w:ascii="Arial" w:hAnsi="Arial" w:cs="Arial"/>
        </w:rPr>
        <w:t xml:space="preserve">eřejné zakázky. </w:t>
      </w:r>
    </w:p>
    <w:p w14:paraId="12153B97" w14:textId="77777777"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Práce nad rámec rozsahu předmětu díla, uvedeného v čl. II, které budou nezbytné </w:t>
      </w:r>
      <w:r w:rsidR="00C8483D" w:rsidRPr="00B109EB">
        <w:rPr>
          <w:rFonts w:ascii="Arial" w:hAnsi="Arial" w:cs="Arial"/>
        </w:rPr>
        <w:br/>
      </w:r>
      <w:r w:rsidRPr="00B109EB">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539BD5D6" w14:textId="77777777" w:rsidR="00D6259E" w:rsidRPr="00CF1080"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díla a zaplacení ceny za jeho provedení. </w:t>
      </w:r>
    </w:p>
    <w:p w14:paraId="5282D658" w14:textId="77777777" w:rsidR="00A26E5C" w:rsidRPr="0000400A" w:rsidRDefault="00A26E5C" w:rsidP="0000400A">
      <w:pPr>
        <w:jc w:val="both"/>
        <w:rPr>
          <w:rFonts w:ascii="Arial" w:hAnsi="Arial" w:cs="Arial"/>
        </w:rPr>
      </w:pP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Dílem se rozumí zhotovení následující stavby:</w:t>
      </w:r>
    </w:p>
    <w:p w14:paraId="5CEC91B3" w14:textId="177E7D1F" w:rsidR="00D6259E" w:rsidRPr="00B109EB" w:rsidRDefault="00D6259E" w:rsidP="00D6259E">
      <w:pPr>
        <w:jc w:val="both"/>
        <w:rPr>
          <w:rFonts w:ascii="Arial" w:hAnsi="Arial" w:cs="Arial"/>
          <w:b/>
        </w:rPr>
      </w:pPr>
      <w:r w:rsidRPr="00B109EB">
        <w:rPr>
          <w:rFonts w:ascii="Arial" w:hAnsi="Arial" w:cs="Arial"/>
        </w:rPr>
        <w:t xml:space="preserve">Název </w:t>
      </w:r>
      <w:proofErr w:type="gramStart"/>
      <w:r w:rsidRPr="00B109EB">
        <w:rPr>
          <w:rFonts w:ascii="Arial" w:hAnsi="Arial" w:cs="Arial"/>
        </w:rPr>
        <w:t xml:space="preserve">díla: </w:t>
      </w:r>
      <w:r w:rsidRPr="00B109EB">
        <w:rPr>
          <w:rFonts w:ascii="Arial" w:hAnsi="Arial" w:cs="Arial"/>
          <w:b/>
        </w:rPr>
        <w:t xml:space="preserve">  </w:t>
      </w:r>
      <w:proofErr w:type="gramEnd"/>
      <w:r w:rsidRPr="00B109EB">
        <w:rPr>
          <w:rFonts w:ascii="Arial" w:hAnsi="Arial" w:cs="Arial"/>
          <w:b/>
        </w:rPr>
        <w:t xml:space="preserve">        </w:t>
      </w:r>
      <w:r w:rsidR="0000400A">
        <w:rPr>
          <w:rFonts w:ascii="Arial" w:hAnsi="Arial" w:cs="Arial"/>
          <w:b/>
          <w:bCs/>
        </w:rPr>
        <w:t>Svodný průleh vč. propustků P13, P14 a P17</w:t>
      </w:r>
      <w:r w:rsidRPr="00B109EB">
        <w:rPr>
          <w:rFonts w:ascii="Arial" w:hAnsi="Arial" w:cs="Arial"/>
          <w:b/>
        </w:rPr>
        <w:t xml:space="preserve">  </w:t>
      </w:r>
    </w:p>
    <w:p w14:paraId="7A9E54C5" w14:textId="6DCF763D" w:rsidR="00D6259E" w:rsidRPr="00A82ADA" w:rsidRDefault="00D6259E" w:rsidP="00D6259E">
      <w:pPr>
        <w:jc w:val="both"/>
        <w:rPr>
          <w:rFonts w:ascii="Arial" w:hAnsi="Arial" w:cs="Arial"/>
          <w:bCs/>
        </w:rPr>
      </w:pPr>
      <w:r w:rsidRPr="00B109EB">
        <w:rPr>
          <w:rFonts w:ascii="Arial" w:hAnsi="Arial" w:cs="Arial"/>
        </w:rPr>
        <w:t xml:space="preserve">Místo </w:t>
      </w:r>
      <w:proofErr w:type="gramStart"/>
      <w:r w:rsidRPr="00B109EB">
        <w:rPr>
          <w:rFonts w:ascii="Arial" w:hAnsi="Arial" w:cs="Arial"/>
        </w:rPr>
        <w:t xml:space="preserve">stavby:   </w:t>
      </w:r>
      <w:proofErr w:type="gramEnd"/>
      <w:r w:rsidRPr="00B109EB">
        <w:rPr>
          <w:rFonts w:ascii="Arial" w:hAnsi="Arial" w:cs="Arial"/>
        </w:rPr>
        <w:t xml:space="preserve">     </w:t>
      </w:r>
      <w:r w:rsidR="0000400A">
        <w:rPr>
          <w:rFonts w:ascii="Arial" w:hAnsi="Arial" w:cs="Arial"/>
          <w:b/>
          <w:bCs/>
        </w:rPr>
        <w:t>Liberecký kraj, okres Liberec, ob</w:t>
      </w:r>
      <w:r w:rsidR="00640929">
        <w:rPr>
          <w:rFonts w:ascii="Arial" w:hAnsi="Arial" w:cs="Arial"/>
          <w:b/>
          <w:bCs/>
        </w:rPr>
        <w:t>ec</w:t>
      </w:r>
      <w:r w:rsidR="0000400A">
        <w:rPr>
          <w:rFonts w:ascii="Arial" w:hAnsi="Arial" w:cs="Arial"/>
          <w:b/>
          <w:bCs/>
        </w:rPr>
        <w:t xml:space="preserve"> Rynoltice, </w:t>
      </w:r>
      <w:proofErr w:type="spellStart"/>
      <w:r w:rsidR="0000400A">
        <w:rPr>
          <w:rFonts w:ascii="Arial" w:hAnsi="Arial" w:cs="Arial"/>
          <w:b/>
          <w:bCs/>
        </w:rPr>
        <w:t>k.ú</w:t>
      </w:r>
      <w:proofErr w:type="spellEnd"/>
      <w:r w:rsidR="0000400A">
        <w:rPr>
          <w:rFonts w:ascii="Arial" w:hAnsi="Arial" w:cs="Arial"/>
          <w:b/>
          <w:bCs/>
        </w:rPr>
        <w:t xml:space="preserve">. </w:t>
      </w:r>
      <w:proofErr w:type="spellStart"/>
      <w:r w:rsidR="0000400A">
        <w:rPr>
          <w:rFonts w:ascii="Arial" w:hAnsi="Arial" w:cs="Arial"/>
          <w:b/>
          <w:bCs/>
        </w:rPr>
        <w:t>Jítrava</w:t>
      </w:r>
      <w:proofErr w:type="spellEnd"/>
    </w:p>
    <w:p w14:paraId="2726F41E" w14:textId="77777777" w:rsidR="00D6259E" w:rsidRPr="00B109EB" w:rsidRDefault="00C8483D" w:rsidP="00D6259E">
      <w:pPr>
        <w:jc w:val="both"/>
        <w:rPr>
          <w:rFonts w:ascii="Arial" w:hAnsi="Arial" w:cs="Arial"/>
        </w:rPr>
      </w:pPr>
      <w:r w:rsidRPr="00A82ADA">
        <w:rPr>
          <w:rFonts w:ascii="Arial" w:hAnsi="Arial" w:cs="Arial"/>
          <w:bCs/>
        </w:rPr>
        <w:t>(dále jen “</w:t>
      </w:r>
      <w:r w:rsidR="00D6259E" w:rsidRPr="00A82ADA">
        <w:rPr>
          <w:rFonts w:ascii="Arial" w:hAnsi="Arial" w:cs="Arial"/>
          <w:bCs/>
        </w:rPr>
        <w:t>stavba”).</w:t>
      </w:r>
    </w:p>
    <w:p w14:paraId="1C6FE1C4" w14:textId="161D59DD" w:rsidR="00D6259E" w:rsidRPr="00B84AB9" w:rsidRDefault="00D6259E" w:rsidP="00D6259E">
      <w:pPr>
        <w:ind w:left="360"/>
        <w:jc w:val="both"/>
        <w:rPr>
          <w:rFonts w:ascii="Arial" w:hAnsi="Arial" w:cs="Arial"/>
          <w:b/>
        </w:rPr>
      </w:pPr>
      <w:r w:rsidRPr="00B109EB">
        <w:rPr>
          <w:rFonts w:ascii="Arial" w:hAnsi="Arial" w:cs="Arial"/>
        </w:rPr>
        <w:t xml:space="preserve">Rozsah díla a jeho kvalita, včetně příslušných parcelních čísel </w:t>
      </w:r>
      <w:r w:rsidR="00961436">
        <w:rPr>
          <w:rFonts w:ascii="Arial" w:hAnsi="Arial" w:cs="Arial"/>
        </w:rPr>
        <w:t xml:space="preserve">pozemků </w:t>
      </w:r>
      <w:r w:rsidRPr="00B109EB">
        <w:rPr>
          <w:rFonts w:ascii="Arial" w:hAnsi="Arial" w:cs="Arial"/>
        </w:rPr>
        <w:t>a vytyčovacích bodů je specifikován ve schválené projektové dokumentaci</w:t>
      </w:r>
      <w:r w:rsidR="006A3A05" w:rsidRPr="00B109EB">
        <w:rPr>
          <w:rFonts w:ascii="Arial" w:hAnsi="Arial" w:cs="Arial"/>
        </w:rPr>
        <w:t xml:space="preserve">, zpracované v souladu s </w:t>
      </w:r>
      <w:r w:rsidR="004002D5" w:rsidRPr="00B109EB">
        <w:rPr>
          <w:rFonts w:ascii="Arial" w:hAnsi="Arial" w:cs="Arial"/>
        </w:rPr>
        <w:t>vyhlášk</w:t>
      </w:r>
      <w:r w:rsidR="006A3A05" w:rsidRPr="00B109EB">
        <w:rPr>
          <w:rFonts w:ascii="Arial" w:hAnsi="Arial" w:cs="Arial"/>
        </w:rPr>
        <w:t>ou</w:t>
      </w:r>
      <w:r w:rsidR="004002D5" w:rsidRPr="00B109EB">
        <w:rPr>
          <w:rFonts w:ascii="Arial" w:hAnsi="Arial" w:cs="Arial"/>
        </w:rPr>
        <w:t xml:space="preserve"> č.169/2016</w:t>
      </w:r>
      <w:r w:rsidR="006A3A05" w:rsidRPr="00B109EB">
        <w:rPr>
          <w:rFonts w:ascii="Arial" w:hAnsi="Arial" w:cs="Arial"/>
        </w:rPr>
        <w:t xml:space="preserve"> </w:t>
      </w:r>
      <w:r w:rsidR="004002D5" w:rsidRPr="00B109EB">
        <w:rPr>
          <w:rFonts w:ascii="Arial" w:hAnsi="Arial" w:cs="Arial"/>
        </w:rPr>
        <w:t>Sb.</w:t>
      </w:r>
      <w:r w:rsidR="001B14A5" w:rsidRPr="00B109EB">
        <w:rPr>
          <w:rFonts w:ascii="Arial" w:hAnsi="Arial" w:cs="Arial"/>
        </w:rPr>
        <w:t xml:space="preserve"> </w:t>
      </w:r>
      <w:r w:rsidRPr="00B109EB">
        <w:rPr>
          <w:rFonts w:ascii="Arial" w:hAnsi="Arial" w:cs="Arial"/>
        </w:rPr>
        <w:t>projekční společnost</w:t>
      </w:r>
      <w:r w:rsidR="0048443C" w:rsidRPr="00B109EB">
        <w:rPr>
          <w:rFonts w:ascii="Arial" w:hAnsi="Arial" w:cs="Arial"/>
        </w:rPr>
        <w:t>í</w:t>
      </w:r>
      <w:r w:rsidRPr="00B109EB">
        <w:rPr>
          <w:rFonts w:ascii="Arial" w:hAnsi="Arial" w:cs="Arial"/>
        </w:rPr>
        <w:t xml:space="preserve"> </w:t>
      </w:r>
      <w:r w:rsidR="008D6B03">
        <w:rPr>
          <w:rFonts w:ascii="Arial" w:hAnsi="Arial" w:cs="Arial"/>
        </w:rPr>
        <w:t>Agroprojekce Litomyšl s.r.o.</w:t>
      </w:r>
      <w:r w:rsidRPr="00B109EB">
        <w:rPr>
          <w:rFonts w:ascii="Arial" w:hAnsi="Arial" w:cs="Arial"/>
          <w:b/>
        </w:rPr>
        <w:t>,</w:t>
      </w:r>
      <w:r w:rsidRPr="00B109EB">
        <w:rPr>
          <w:rFonts w:ascii="Arial" w:hAnsi="Arial" w:cs="Arial"/>
        </w:rPr>
        <w:t xml:space="preserve"> č. zakázky </w:t>
      </w:r>
      <w:r w:rsidR="008D6B03" w:rsidRPr="008D6B03">
        <w:rPr>
          <w:rFonts w:ascii="Arial" w:hAnsi="Arial" w:cs="Arial"/>
        </w:rPr>
        <w:t>034 30-21</w:t>
      </w:r>
      <w:r w:rsidRPr="008D6B03">
        <w:rPr>
          <w:rFonts w:ascii="Arial" w:hAnsi="Arial" w:cs="Arial"/>
        </w:rPr>
        <w:t>.</w:t>
      </w:r>
      <w:r w:rsidRPr="00B109EB">
        <w:rPr>
          <w:rFonts w:ascii="Arial" w:hAnsi="Arial" w:cs="Arial"/>
        </w:rPr>
        <w:t xml:space="preserve"> Uvedená projektová dokumentace bude objednatelem protokolárně předána </w:t>
      </w:r>
      <w:r w:rsidRPr="00B84AB9">
        <w:rPr>
          <w:rFonts w:ascii="Arial" w:hAnsi="Arial" w:cs="Arial"/>
        </w:rPr>
        <w:t>zhotoviteli nejpozději při předání staveniště.</w:t>
      </w:r>
    </w:p>
    <w:p w14:paraId="0B34DEE5" w14:textId="77777777" w:rsidR="00D6259E" w:rsidRPr="00B84AB9" w:rsidRDefault="00D6259E" w:rsidP="00FB44CA">
      <w:pPr>
        <w:pStyle w:val="Odstavecseseznamem"/>
        <w:numPr>
          <w:ilvl w:val="0"/>
          <w:numId w:val="3"/>
        </w:numPr>
        <w:jc w:val="both"/>
        <w:rPr>
          <w:rFonts w:ascii="Arial" w:hAnsi="Arial" w:cs="Arial"/>
        </w:rPr>
      </w:pPr>
      <w:r w:rsidRPr="00B84AB9">
        <w:rPr>
          <w:rFonts w:ascii="Arial" w:hAnsi="Arial" w:cs="Arial"/>
        </w:rPr>
        <w:t>Součástí realizace díla jsou tyto činnosti:</w:t>
      </w:r>
    </w:p>
    <w:p w14:paraId="06579DA2" w14:textId="2544F338" w:rsidR="00D6259E" w:rsidRPr="00B84AB9" w:rsidRDefault="00D6259E" w:rsidP="00FB44CA">
      <w:pPr>
        <w:pStyle w:val="Odstavecseseznamem"/>
        <w:numPr>
          <w:ilvl w:val="0"/>
          <w:numId w:val="4"/>
        </w:numPr>
        <w:jc w:val="both"/>
        <w:rPr>
          <w:rFonts w:ascii="Arial" w:hAnsi="Arial" w:cs="Arial"/>
        </w:rPr>
      </w:pPr>
      <w:r w:rsidRPr="00B84AB9">
        <w:rPr>
          <w:rFonts w:ascii="Arial" w:hAnsi="Arial" w:cs="Arial"/>
        </w:rPr>
        <w:t xml:space="preserve">Zajištění dodávek materiálů a zařízení nezbytných pro řádné dokončení díla. Součástí díla je i výsadba doprovodné zeleně. </w:t>
      </w:r>
    </w:p>
    <w:p w14:paraId="6A470A4B" w14:textId="77777777" w:rsidR="00D6259E" w:rsidRPr="00B109EB" w:rsidRDefault="00D6259E" w:rsidP="00FB44CA">
      <w:pPr>
        <w:pStyle w:val="Odstavecseseznamem"/>
        <w:numPr>
          <w:ilvl w:val="0"/>
          <w:numId w:val="4"/>
        </w:numPr>
        <w:jc w:val="both"/>
        <w:rPr>
          <w:rFonts w:ascii="Arial" w:hAnsi="Arial" w:cs="Arial"/>
        </w:rPr>
      </w:pPr>
      <w:r w:rsidRPr="00B84AB9">
        <w:rPr>
          <w:rFonts w:ascii="Arial" w:hAnsi="Arial" w:cs="Arial"/>
        </w:rPr>
        <w:t>Provedení všech činností souvisejících s provedením díla nezbytných pro</w:t>
      </w:r>
      <w:r w:rsidRPr="00B109EB">
        <w:rPr>
          <w:rFonts w:ascii="Arial" w:hAnsi="Arial" w:cs="Arial"/>
        </w:rPr>
        <w:t xml:space="preserve"> řádné dokončení díla (dodáv</w:t>
      </w:r>
      <w:r w:rsidR="00961436">
        <w:rPr>
          <w:rFonts w:ascii="Arial" w:hAnsi="Arial" w:cs="Arial"/>
        </w:rPr>
        <w:t>ky</w:t>
      </w:r>
      <w:r w:rsidRPr="00B109EB">
        <w:rPr>
          <w:rFonts w:ascii="Arial" w:hAnsi="Arial" w:cs="Arial"/>
        </w:rPr>
        <w:t>, služ</w:t>
      </w:r>
      <w:r w:rsidR="00961436">
        <w:rPr>
          <w:rFonts w:ascii="Arial" w:hAnsi="Arial" w:cs="Arial"/>
        </w:rPr>
        <w:t>by</w:t>
      </w:r>
      <w:r w:rsidRPr="00B109EB">
        <w:rPr>
          <w:rFonts w:ascii="Arial" w:hAnsi="Arial" w:cs="Arial"/>
        </w:rPr>
        <w:t xml:space="preserve">, bezpečnostní opatření apod.),  </w:t>
      </w:r>
    </w:p>
    <w:p w14:paraId="4262D32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 xml:space="preserve">Koordinaci veškerých činností, jež jsou součástí realizace díla. </w:t>
      </w:r>
    </w:p>
    <w:p w14:paraId="644BA5A8" w14:textId="77777777" w:rsidR="00D6259E" w:rsidRPr="00B109EB" w:rsidRDefault="00D6259E" w:rsidP="00FB44CA">
      <w:pPr>
        <w:pStyle w:val="Odstavecseseznamem"/>
        <w:numPr>
          <w:ilvl w:val="0"/>
          <w:numId w:val="4"/>
        </w:numPr>
        <w:jc w:val="both"/>
        <w:rPr>
          <w:rFonts w:ascii="Arial" w:hAnsi="Arial" w:cs="Arial"/>
          <w:b/>
          <w:u w:val="single"/>
        </w:rPr>
      </w:pPr>
      <w:r w:rsidRPr="00B109EB">
        <w:rPr>
          <w:rFonts w:ascii="Arial" w:hAnsi="Arial" w:cs="Arial"/>
        </w:rPr>
        <w:t xml:space="preserve">Geodetické vytyčení pozemků pro stavbu před zahájením provádění díla (příslušná parcelní čísla </w:t>
      </w:r>
      <w:r w:rsidR="00961436">
        <w:rPr>
          <w:rFonts w:ascii="Arial" w:hAnsi="Arial" w:cs="Arial"/>
        </w:rPr>
        <w:t xml:space="preserve">pozemků </w:t>
      </w:r>
      <w:r w:rsidRPr="00B109EB">
        <w:rPr>
          <w:rFonts w:ascii="Arial" w:hAnsi="Arial" w:cs="Arial"/>
        </w:rPr>
        <w:t xml:space="preserve">a vytyčovací body jsou uvedeny v projektové dokumentaci); </w:t>
      </w:r>
    </w:p>
    <w:p w14:paraId="451F0F1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Geodetické zaměření skutečně provedeného díla včetně případných geometrických plánů pro kolaudační řízení</w:t>
      </w:r>
      <w:r w:rsidR="00CF1080">
        <w:rPr>
          <w:rFonts w:ascii="Arial" w:hAnsi="Arial" w:cs="Arial"/>
        </w:rPr>
        <w:t xml:space="preserve"> </w:t>
      </w:r>
      <w:r w:rsidRPr="00B109EB">
        <w:rPr>
          <w:rFonts w:ascii="Arial" w:hAnsi="Arial" w:cs="Arial"/>
        </w:rPr>
        <w:t xml:space="preserve">a </w:t>
      </w:r>
      <w:r w:rsidR="00961436">
        <w:rPr>
          <w:rFonts w:ascii="Arial" w:hAnsi="Arial" w:cs="Arial"/>
        </w:rPr>
        <w:t xml:space="preserve">zajištění </w:t>
      </w:r>
      <w:r w:rsidRPr="00B109EB">
        <w:rPr>
          <w:rFonts w:ascii="Arial" w:hAnsi="Arial" w:cs="Arial"/>
        </w:rPr>
        <w:t>zápis</w:t>
      </w:r>
      <w:r w:rsidR="00961436">
        <w:rPr>
          <w:rFonts w:ascii="Arial" w:hAnsi="Arial" w:cs="Arial"/>
        </w:rPr>
        <w:t>u</w:t>
      </w:r>
      <w:r w:rsidRPr="00B109EB">
        <w:rPr>
          <w:rFonts w:ascii="Arial" w:hAnsi="Arial" w:cs="Arial"/>
        </w:rPr>
        <w:t xml:space="preserve"> díla do katastru nemovitostí</w:t>
      </w:r>
      <w:r w:rsidR="00961436">
        <w:rPr>
          <w:rFonts w:ascii="Arial" w:hAnsi="Arial" w:cs="Arial"/>
        </w:rPr>
        <w:t xml:space="preserve"> katastrálním úřadem</w:t>
      </w:r>
      <w:r w:rsidRPr="00B109EB">
        <w:rPr>
          <w:rFonts w:ascii="Arial" w:hAnsi="Arial" w:cs="Arial"/>
        </w:rPr>
        <w:t>.</w:t>
      </w:r>
    </w:p>
    <w:p w14:paraId="2AE51FBB" w14:textId="22CADD82" w:rsidR="00E431EA" w:rsidRDefault="00CE3FBB" w:rsidP="00FB44CA">
      <w:pPr>
        <w:pStyle w:val="Odstavecseseznamem"/>
        <w:numPr>
          <w:ilvl w:val="0"/>
          <w:numId w:val="4"/>
        </w:numPr>
        <w:jc w:val="both"/>
        <w:rPr>
          <w:rFonts w:ascii="Arial" w:hAnsi="Arial" w:cs="Arial"/>
        </w:rPr>
      </w:pPr>
      <w:r>
        <w:rPr>
          <w:rFonts w:ascii="Arial" w:hAnsi="Arial" w:cs="Arial"/>
        </w:rPr>
        <w:t xml:space="preserve">Zajištění povinné publicity dle Metodického pokynu pro publicitu a komunikaci pro </w:t>
      </w:r>
      <w:r w:rsidR="0001211B">
        <w:rPr>
          <w:rFonts w:ascii="Arial" w:hAnsi="Arial" w:cs="Arial"/>
        </w:rPr>
        <w:t>NPO</w:t>
      </w:r>
      <w:r>
        <w:rPr>
          <w:rFonts w:ascii="Arial" w:hAnsi="Arial" w:cs="Arial"/>
        </w:rPr>
        <w:t xml:space="preserve"> na období 2021–2026.</w:t>
      </w:r>
      <w:r w:rsidR="004262EF">
        <w:rPr>
          <w:rFonts w:ascii="Arial" w:hAnsi="Arial" w:cs="Arial"/>
        </w:rPr>
        <w:t xml:space="preserve"> </w:t>
      </w:r>
      <w:r w:rsidR="001B38D9">
        <w:rPr>
          <w:rFonts w:ascii="Arial" w:hAnsi="Arial" w:cs="Arial"/>
        </w:rPr>
        <w:t xml:space="preserve">Údaje povinné publicity jsou stanoveny v Příloze č. </w:t>
      </w:r>
      <w:r w:rsidR="00940B6D">
        <w:rPr>
          <w:rFonts w:ascii="Arial" w:hAnsi="Arial" w:cs="Arial"/>
        </w:rPr>
        <w:t>4</w:t>
      </w:r>
      <w:r w:rsidR="001B38D9">
        <w:rPr>
          <w:rFonts w:ascii="Arial" w:hAnsi="Arial" w:cs="Arial"/>
        </w:rPr>
        <w:t>.</w:t>
      </w:r>
      <w:r w:rsidR="00490B81">
        <w:rPr>
          <w:rFonts w:ascii="Arial" w:hAnsi="Arial" w:cs="Arial"/>
        </w:rPr>
        <w:t xml:space="preserve"> </w:t>
      </w:r>
    </w:p>
    <w:p w14:paraId="4BCA0812" w14:textId="6681EC3C"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lastRenderedPageBreak/>
        <w:t>Zhotovitel zajistí předběžný záchranný archeologický výzkum.</w:t>
      </w:r>
    </w:p>
    <w:p w14:paraId="20A469D1" w14:textId="77777777" w:rsidR="00F66571"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Pokud 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5E7C312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Dojde-li během přípravy a realizace stavby k nepředvídaným nálezům kulturně cenných předmětů, detailů stavby nebo chráněných částí přírody anebo k </w:t>
      </w:r>
      <w:bookmarkStart w:id="3" w:name="_Hlk13050140"/>
      <w:r w:rsidRPr="0D0362A8">
        <w:rPr>
          <w:rFonts w:ascii="Arial" w:hAnsi="Arial" w:cs="Arial"/>
        </w:rPr>
        <w:t>nálezům munice či </w:t>
      </w:r>
      <w:bookmarkEnd w:id="3"/>
      <w:r w:rsidRPr="0D0362A8">
        <w:rPr>
          <w:rFonts w:ascii="Arial" w:hAnsi="Arial" w:cs="Arial"/>
        </w:rPr>
        <w:t>k archeologickým nálezům dle §176, odst. 1 zákona č. 183/2006 Sb. o územním plánování a stavebním řádu (dále jen „stavební zákon“),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D763773" w14:textId="64E75809"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všech dalších nepředvídatelných průzkumů nutných pro řádné provádění a dokončení díla, jejichž potřeba by vznikla během realizačních prací</w:t>
      </w:r>
      <w:bookmarkStart w:id="4" w:name="_Hlk13050168"/>
      <w:bookmarkStart w:id="5" w:name="_Hlk13051636"/>
      <w:r w:rsidR="00E431EA">
        <w:rPr>
          <w:rFonts w:ascii="Arial" w:hAnsi="Arial" w:cs="Arial"/>
        </w:rPr>
        <w:t xml:space="preserve"> </w:t>
      </w:r>
      <w:r w:rsidRPr="0D0362A8">
        <w:rPr>
          <w:rFonts w:ascii="Arial" w:hAnsi="Arial" w:cs="Arial"/>
        </w:rPr>
        <w:t xml:space="preserve">(dle čl. II bod 2. h) bude řešeno jako dodatečné práce dle této smlouvy, nebo novým samostatným </w:t>
      </w:r>
      <w:r w:rsidRPr="00F858B8">
        <w:rPr>
          <w:rFonts w:ascii="Arial" w:hAnsi="Arial" w:cs="Arial"/>
        </w:rPr>
        <w:t>výběrovým</w:t>
      </w:r>
      <w:r w:rsidR="00F858B8">
        <w:rPr>
          <w:rFonts w:ascii="Arial" w:hAnsi="Arial" w:cs="Arial"/>
        </w:rPr>
        <w:t xml:space="preserve"> ř</w:t>
      </w:r>
      <w:r w:rsidRPr="0D0362A8">
        <w:rPr>
          <w:rFonts w:ascii="Arial" w:hAnsi="Arial" w:cs="Arial"/>
        </w:rPr>
        <w:t>ízením.</w:t>
      </w:r>
      <w:bookmarkEnd w:id="4"/>
    </w:p>
    <w:bookmarkEnd w:id="5"/>
    <w:p w14:paraId="1B3A1CE8"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a provedení všech opatření organizačního charakteru nezbytných k řádnému provedení díla.</w:t>
      </w:r>
    </w:p>
    <w:p w14:paraId="1F73B9DD"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Zřízení staveniště, jeho zařízení, napojení na inženýrské sítě a po zhotovení stavby jeho odstranění.</w:t>
      </w:r>
    </w:p>
    <w:p w14:paraId="35AE150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Ostraha stavby a staveniště, zajištění bezpečnosti práce a ochrany životního prostředí.</w:t>
      </w:r>
    </w:p>
    <w:p w14:paraId="72685FF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Projednání a zajištění případného zvláštního užívání komunikací a veřejných ploch, popř. dalších pozemků, včetně úhrady vyměřených poplatků.</w:t>
      </w:r>
    </w:p>
    <w:p w14:paraId="29356A3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383C03"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dopravního značení k dopravním omezením vč. případné světelné signalizace, jejich údržba, přemisťování a následné odstranění.</w:t>
      </w:r>
    </w:p>
    <w:p w14:paraId="656300E0" w14:textId="77777777" w:rsidR="00D6259E" w:rsidRDefault="0D0362A8" w:rsidP="00FB44CA">
      <w:pPr>
        <w:pStyle w:val="Odstavecseseznamem"/>
        <w:numPr>
          <w:ilvl w:val="0"/>
          <w:numId w:val="4"/>
        </w:numPr>
        <w:jc w:val="both"/>
        <w:rPr>
          <w:rFonts w:ascii="Arial" w:hAnsi="Arial" w:cs="Arial"/>
        </w:rPr>
      </w:pPr>
      <w:r w:rsidRPr="0D0362A8">
        <w:rPr>
          <w:rFonts w:ascii="Arial" w:hAnsi="Arial" w:cs="Arial"/>
        </w:rPr>
        <w:t xml:space="preserve">Zajištění všech ostatních nezbytných zkoušek, atestů a revizí podle ČSN </w:t>
      </w:r>
      <w:r w:rsidR="00D6259E">
        <w:br/>
      </w:r>
      <w:r w:rsidRPr="0D0362A8">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4FC7E36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Respektování obecných podmínek daných povoleními k realizaci stavby, a to zejména vedením přehledu o případně vytěžené ornici a o nakládání s ní při respektování zásad její ochrany.</w:t>
      </w:r>
    </w:p>
    <w:p w14:paraId="426AA6D4"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ochrany a vytyčení podzemních inženýrských sítí uvedených v projektové dokumentaci.</w:t>
      </w:r>
    </w:p>
    <w:p w14:paraId="108EDB66" w14:textId="4922AD73" w:rsidR="00D6259E" w:rsidRPr="00B109EB" w:rsidRDefault="00D6259E" w:rsidP="00FB44CA">
      <w:pPr>
        <w:pStyle w:val="Odstavecseseznamem"/>
        <w:numPr>
          <w:ilvl w:val="0"/>
          <w:numId w:val="3"/>
        </w:numPr>
        <w:jc w:val="both"/>
        <w:rPr>
          <w:rFonts w:ascii="Arial" w:hAnsi="Arial" w:cs="Arial"/>
          <w:i/>
        </w:rPr>
      </w:pPr>
      <w:r w:rsidRPr="00B109EB">
        <w:rPr>
          <w:rFonts w:ascii="Arial" w:hAnsi="Arial" w:cs="Arial"/>
        </w:rPr>
        <w:t xml:space="preserve">Dílo bude provedeno dle projektové dokumentace, soupisu stavebních prací, dodávek </w:t>
      </w:r>
      <w:r w:rsidR="00C2561A" w:rsidRPr="00B109EB">
        <w:rPr>
          <w:rFonts w:ascii="Arial" w:hAnsi="Arial" w:cs="Arial"/>
        </w:rPr>
        <w:br/>
      </w:r>
      <w:r w:rsidRPr="00B109EB">
        <w:rPr>
          <w:rFonts w:ascii="Arial" w:hAnsi="Arial" w:cs="Arial"/>
        </w:rPr>
        <w:t>a služeb s výkazem výměr</w:t>
      </w:r>
      <w:r w:rsidR="003E1B19">
        <w:rPr>
          <w:rFonts w:ascii="Arial" w:hAnsi="Arial" w:cs="Arial"/>
        </w:rPr>
        <w:t xml:space="preserve">. </w:t>
      </w:r>
      <w:r w:rsidRPr="00B109EB">
        <w:rPr>
          <w:rFonts w:ascii="Arial" w:hAnsi="Arial" w:cs="Arial"/>
        </w:rPr>
        <w:t xml:space="preserve"> </w:t>
      </w:r>
    </w:p>
    <w:p w14:paraId="53839D5D" w14:textId="77777777" w:rsidR="00CC70FE" w:rsidRPr="008E2BFD" w:rsidRDefault="00D6259E" w:rsidP="00FB44CA">
      <w:pPr>
        <w:pStyle w:val="Odstavecseseznamem"/>
        <w:numPr>
          <w:ilvl w:val="0"/>
          <w:numId w:val="3"/>
        </w:numPr>
        <w:jc w:val="both"/>
        <w:rPr>
          <w:rFonts w:ascii="Arial" w:hAnsi="Arial" w:cs="Arial"/>
        </w:rPr>
      </w:pPr>
      <w:r w:rsidRPr="00B109EB">
        <w:rPr>
          <w:rFonts w:ascii="Arial" w:hAnsi="Arial" w:cs="Arial"/>
        </w:rPr>
        <w:t xml:space="preserve">Veškerý odpad, jenž při provádění díla vznikne, je zhotovitel povinen odstranit na vlastní náklady. Veškeré meziskládky a skládky, nezbytné pro provedení díla je zhotovitel povinen zajistit na vlastní náklady po dohodě s obcí. Náklady spojené </w:t>
      </w:r>
      <w:r w:rsidRPr="00B109EB">
        <w:rPr>
          <w:rFonts w:ascii="Arial" w:hAnsi="Arial" w:cs="Arial"/>
        </w:rPr>
        <w:lastRenderedPageBreak/>
        <w:t>s užíváním jiných pozemků než těch, které jsou určeny pro realizaci díla (např. pro pojezd vozidel)</w:t>
      </w:r>
      <w:r w:rsidR="00463206" w:rsidRPr="00B109EB">
        <w:rPr>
          <w:rFonts w:ascii="Arial" w:hAnsi="Arial" w:cs="Arial"/>
        </w:rPr>
        <w:t>,</w:t>
      </w:r>
      <w:r w:rsidRPr="00B109EB">
        <w:rPr>
          <w:rFonts w:ascii="Arial" w:hAnsi="Arial" w:cs="Arial"/>
        </w:rPr>
        <w:t xml:space="preserve"> je povinen hradit zhotovitel</w:t>
      </w:r>
      <w:r w:rsidR="008E2BFD">
        <w:rPr>
          <w:rFonts w:ascii="Arial" w:hAnsi="Arial" w:cs="Arial"/>
        </w:rPr>
        <w:t>.</w:t>
      </w:r>
    </w:p>
    <w:p w14:paraId="7B38D34C" w14:textId="77777777" w:rsidR="00263C20" w:rsidRPr="00B109EB" w:rsidRDefault="00263C20">
      <w:pPr>
        <w:rPr>
          <w:rFonts w:ascii="Arial" w:hAnsi="Arial" w:cs="Arial"/>
          <w:b/>
          <w:u w:val="single"/>
        </w:rPr>
      </w:pPr>
    </w:p>
    <w:p w14:paraId="4E0EF4A2" w14:textId="4B62C1E6" w:rsidR="00CC70FE" w:rsidRPr="00B109EB" w:rsidRDefault="00CC70FE" w:rsidP="006B54C6">
      <w:pPr>
        <w:jc w:val="center"/>
        <w:rPr>
          <w:rFonts w:ascii="Arial" w:hAnsi="Arial" w:cs="Arial"/>
          <w:b/>
          <w:u w:val="single"/>
        </w:rPr>
      </w:pPr>
      <w:r w:rsidRPr="00B109EB">
        <w:rPr>
          <w:rFonts w:ascii="Arial" w:hAnsi="Arial" w:cs="Arial"/>
          <w:b/>
          <w:u w:val="single"/>
        </w:rPr>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77777777"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 xml:space="preserve">Cena za provedení díla v rozsahu podle Čl. II. smlouvy, se sjednává dohodou smluvních stran na základě nabídky učiněné zhotovitelem na Veřejnou zakázku ze dne </w:t>
      </w:r>
      <w:proofErr w:type="gramStart"/>
      <w:r w:rsidRPr="00B109EB">
        <w:rPr>
          <w:rFonts w:ascii="Arial" w:hAnsi="Arial" w:cs="Arial"/>
          <w:b/>
          <w:highlight w:val="yellow"/>
        </w:rPr>
        <w:t>…….</w:t>
      </w:r>
      <w:proofErr w:type="gramEnd"/>
      <w:r w:rsidRPr="00B109EB">
        <w:rPr>
          <w:rFonts w:ascii="Arial" w:hAnsi="Arial" w:cs="Arial"/>
          <w:b/>
          <w:highlight w:val="yellow"/>
        </w:rPr>
        <w:t>.</w:t>
      </w:r>
      <w:r w:rsidRPr="00A82ADA">
        <w:rPr>
          <w:rFonts w:ascii="Arial" w:hAnsi="Arial" w:cs="Arial"/>
          <w:b/>
          <w:bCs/>
          <w:highlight w:val="yellow"/>
        </w:rPr>
        <w:t>[DOPLNIT]</w:t>
      </w:r>
      <w:r w:rsidRPr="00B109EB">
        <w:rPr>
          <w:rFonts w:ascii="Arial" w:hAnsi="Arial" w:cs="Arial"/>
        </w:rPr>
        <w:t>.</w:t>
      </w:r>
      <w:bookmarkStart w:id="6" w:name="_Hlk72399980"/>
      <w:r w:rsidR="00065713" w:rsidRPr="00065713">
        <w:rPr>
          <w:rFonts w:ascii="Arial" w:hAnsi="Arial" w:cs="Arial"/>
        </w:rPr>
        <w:t xml:space="preserve"> </w:t>
      </w:r>
      <w:r w:rsidR="00065713">
        <w:rPr>
          <w:rFonts w:ascii="Arial" w:hAnsi="Arial" w:cs="Arial"/>
        </w:rPr>
        <w:t>Přičemž je zhotovitel povinen se sám ujistit o správnosti a dostatečnosti své nabídky.</w:t>
      </w:r>
      <w:bookmarkEnd w:id="6"/>
    </w:p>
    <w:p w14:paraId="5A680A6B"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a to i při případném prodloužení termínu dokončení realizace díla z důvodů vzniklých na straně objednatele, s výjimkou zákonné změny výše sazby DPH.</w:t>
      </w:r>
    </w:p>
    <w:p w14:paraId="64649F88"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7" w:name="_Hlk13051793"/>
      <w:r w:rsidRPr="00B109EB">
        <w:rPr>
          <w:rFonts w:ascii="Arial" w:hAnsi="Arial" w:cs="Arial"/>
          <w:bCs/>
        </w:rPr>
        <w:t>e</w:t>
      </w:r>
      <w:bookmarkStart w:id="8"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7"/>
      <w:bookmarkEnd w:id="8"/>
    </w:p>
    <w:p w14:paraId="03491D7F" w14:textId="77777777" w:rsidR="00E6175B" w:rsidRPr="00B109EB" w:rsidRDefault="00A26E5C" w:rsidP="00FB44CA">
      <w:pPr>
        <w:pStyle w:val="Odstavecseseznamem"/>
        <w:numPr>
          <w:ilvl w:val="0"/>
          <w:numId w:val="5"/>
        </w:numPr>
        <w:rPr>
          <w:rFonts w:ascii="Arial" w:hAnsi="Arial" w:cs="Arial"/>
        </w:rPr>
      </w:pPr>
      <w:bookmarkStart w:id="9" w:name="_Ref376425814"/>
      <w:r w:rsidRPr="00B109EB">
        <w:rPr>
          <w:rFonts w:ascii="Arial" w:hAnsi="Arial" w:cs="Arial"/>
        </w:rPr>
        <w:t>Celková cena za provedení díla</w:t>
      </w:r>
      <w:r w:rsidR="00E6175B" w:rsidRPr="00B109EB">
        <w:rPr>
          <w:rFonts w:ascii="Arial" w:hAnsi="Arial" w:cs="Arial"/>
        </w:rPr>
        <w:t>:</w:t>
      </w:r>
    </w:p>
    <w:p w14:paraId="26FD32A2" w14:textId="77777777" w:rsidR="00E6175B" w:rsidRPr="00B109EB" w:rsidRDefault="00E6175B" w:rsidP="00E6175B">
      <w:pPr>
        <w:pStyle w:val="Odstavecseseznamem"/>
        <w:rPr>
          <w:rFonts w:ascii="Arial" w:hAnsi="Arial" w:cs="Arial"/>
        </w:rPr>
      </w:pPr>
      <w:r w:rsidRPr="00B109EB">
        <w:rPr>
          <w:rFonts w:ascii="Arial" w:hAnsi="Arial" w:cs="Arial"/>
        </w:rPr>
        <w:t xml:space="preserve">bez DPH činí                       </w:t>
      </w:r>
      <w:r w:rsidR="00577472" w:rsidRPr="00B109EB">
        <w:rPr>
          <w:rFonts w:ascii="Arial" w:hAnsi="Arial" w:cs="Arial"/>
        </w:rPr>
        <w:t xml:space="preserve">                                                 </w:t>
      </w:r>
      <w:proofErr w:type="gramStart"/>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Kč.</w:t>
      </w:r>
    </w:p>
    <w:p w14:paraId="5A8C2BBF" w14:textId="77777777" w:rsidR="00E6175B" w:rsidRPr="00B109EB" w:rsidRDefault="00E6175B" w:rsidP="00E6175B">
      <w:pPr>
        <w:pStyle w:val="Odstavecseseznamem"/>
        <w:rPr>
          <w:rFonts w:ascii="Arial" w:hAnsi="Arial" w:cs="Arial"/>
        </w:rPr>
      </w:pPr>
      <w:r w:rsidRPr="00B109EB">
        <w:rPr>
          <w:rFonts w:ascii="Arial" w:hAnsi="Arial" w:cs="Arial"/>
        </w:rPr>
        <w:t xml:space="preserve">DPH </w:t>
      </w:r>
      <w:r w:rsidRPr="00B109EB">
        <w:rPr>
          <w:rFonts w:ascii="Arial" w:hAnsi="Arial" w:cs="Arial"/>
          <w:highlight w:val="yellow"/>
        </w:rPr>
        <w:t>…….</w:t>
      </w:r>
      <w:r w:rsidRPr="00B109EB">
        <w:rPr>
          <w:rFonts w:ascii="Arial" w:hAnsi="Arial" w:cs="Arial"/>
        </w:rPr>
        <w:t xml:space="preserve"> % činí</w:t>
      </w:r>
      <w:r w:rsidRPr="00B109EB">
        <w:rPr>
          <w:rFonts w:ascii="Arial" w:hAnsi="Arial" w:cs="Arial"/>
        </w:rPr>
        <w:tab/>
      </w:r>
      <w:r w:rsidRPr="00B109EB">
        <w:rPr>
          <w:rFonts w:ascii="Arial" w:hAnsi="Arial" w:cs="Arial"/>
        </w:rPr>
        <w:tab/>
        <w:t xml:space="preserve">   </w:t>
      </w:r>
      <w:r w:rsidR="00577472" w:rsidRPr="00B109EB">
        <w:rPr>
          <w:rFonts w:ascii="Arial" w:hAnsi="Arial" w:cs="Arial"/>
        </w:rPr>
        <w:t xml:space="preserve">                                            </w:t>
      </w:r>
      <w:proofErr w:type="gramStart"/>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Kč</w:t>
      </w:r>
      <w:r w:rsidRPr="00B109EB">
        <w:rPr>
          <w:rFonts w:ascii="Arial" w:hAnsi="Arial" w:cs="Arial"/>
        </w:rPr>
        <w:tab/>
        <w:t xml:space="preserve">  </w:t>
      </w:r>
      <w:r w:rsidRPr="00B109EB">
        <w:rPr>
          <w:rFonts w:ascii="Arial" w:hAnsi="Arial" w:cs="Arial"/>
        </w:rPr>
        <w:tab/>
        <w:t xml:space="preserve">                    </w:t>
      </w:r>
    </w:p>
    <w:p w14:paraId="4E772663" w14:textId="77777777" w:rsidR="00E6175B" w:rsidRPr="00B109EB" w:rsidRDefault="00E6175B" w:rsidP="00E6175B">
      <w:pPr>
        <w:pStyle w:val="Odstavecseseznamem"/>
        <w:rPr>
          <w:rFonts w:ascii="Arial" w:hAnsi="Arial" w:cs="Arial"/>
        </w:rPr>
      </w:pPr>
      <w:r w:rsidRPr="00B109EB">
        <w:rPr>
          <w:rFonts w:ascii="Arial" w:hAnsi="Arial" w:cs="Arial"/>
        </w:rPr>
        <w:t xml:space="preserve">Celková cena za provedení díla vč. DPH činí                      </w:t>
      </w:r>
      <w:proofErr w:type="gramStart"/>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 xml:space="preserve"> Kč.</w:t>
      </w:r>
    </w:p>
    <w:p w14:paraId="4C08824D" w14:textId="77777777" w:rsidR="003B3008" w:rsidRDefault="003B3008" w:rsidP="003B3008">
      <w:pPr>
        <w:pStyle w:val="Default"/>
        <w:ind w:firstLine="708"/>
        <w:rPr>
          <w:sz w:val="22"/>
          <w:szCs w:val="22"/>
        </w:rPr>
      </w:pPr>
      <w:bookmarkStart w:id="10" w:name="_Hlk36122845"/>
      <w:bookmarkStart w:id="11" w:name="_Hlk36122353"/>
      <w:bookmarkEnd w:id="9"/>
      <w:r>
        <w:rPr>
          <w:i/>
          <w:iCs/>
          <w:sz w:val="22"/>
          <w:szCs w:val="22"/>
        </w:rPr>
        <w:t>(Cena bude uváděna na haléře, tj. na 2 desetinná místa)</w:t>
      </w:r>
      <w:bookmarkEnd w:id="10"/>
    </w:p>
    <w:bookmarkEnd w:id="11"/>
    <w:p w14:paraId="7D7B91BF" w14:textId="5177FA4B" w:rsidR="00A82ADA" w:rsidRPr="00BF1477" w:rsidRDefault="00A82ADA" w:rsidP="00FB44CA">
      <w:pPr>
        <w:pStyle w:val="Odstavecseseznamem"/>
        <w:numPr>
          <w:ilvl w:val="0"/>
          <w:numId w:val="5"/>
        </w:numPr>
        <w:jc w:val="both"/>
      </w:pPr>
      <w:r w:rsidRPr="009C37DB">
        <w:rPr>
          <w:rFonts w:ascii="Arial" w:hAnsi="Arial" w:cs="Arial"/>
        </w:rPr>
        <w:t>Položkový nabídkový rozpočet</w:t>
      </w:r>
      <w:bookmarkStart w:id="12" w:name="_Hlk72399994"/>
      <w:r w:rsidR="00065713">
        <w:rPr>
          <w:rFonts w:ascii="Arial" w:hAnsi="Arial" w:cs="Arial"/>
          <w:bCs/>
        </w:rPr>
        <w:t xml:space="preserve">, který je přílohou č. </w:t>
      </w:r>
      <w:r w:rsidR="00065713" w:rsidRPr="00E3545B">
        <w:rPr>
          <w:rFonts w:ascii="Arial" w:hAnsi="Arial" w:cs="Arial"/>
          <w:bCs/>
        </w:rPr>
        <w:t>2</w:t>
      </w:r>
      <w:r w:rsidR="00065713">
        <w:rPr>
          <w:rFonts w:ascii="Arial" w:hAnsi="Arial" w:cs="Arial"/>
          <w:bCs/>
        </w:rPr>
        <w:t xml:space="preserve"> této smlouvy,</w:t>
      </w:r>
      <w:bookmarkEnd w:id="12"/>
      <w:r w:rsidRPr="009C37DB">
        <w:rPr>
          <w:rFonts w:ascii="Arial" w:hAnsi="Arial" w:cs="Arial"/>
        </w:rPr>
        <w:t xml:space="preserve"> </w:t>
      </w:r>
      <w:r w:rsidR="00C27386" w:rsidRPr="009C37DB">
        <w:rPr>
          <w:rFonts w:ascii="Arial" w:hAnsi="Arial" w:cs="Arial"/>
        </w:rPr>
        <w:t xml:space="preserve">je </w:t>
      </w:r>
      <w:r w:rsidRPr="009C37DB">
        <w:rPr>
          <w:rFonts w:ascii="Arial" w:hAnsi="Arial" w:cs="Arial"/>
        </w:rPr>
        <w:t xml:space="preserve">vypracován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Položkový nabídkový rozpočet bude nedílnou součástí smlouvy v elektronické podobě</w:t>
      </w:r>
      <w:r w:rsidR="004B015F" w:rsidRPr="009C37DB">
        <w:rPr>
          <w:rFonts w:ascii="Arial" w:hAnsi="Arial" w:cs="Arial"/>
          <w:bCs/>
        </w:rPr>
        <w:t xml:space="preserve"> </w:t>
      </w:r>
      <w:bookmarkStart w:id="13" w:name="_Hlk13050228"/>
      <w:r w:rsidR="004B015F" w:rsidRPr="009C37DB">
        <w:rPr>
          <w:rFonts w:ascii="Arial" w:hAnsi="Arial" w:cs="Arial"/>
          <w:bCs/>
        </w:rPr>
        <w:t xml:space="preserve">ve formátu </w:t>
      </w:r>
      <w:proofErr w:type="spellStart"/>
      <w:r w:rsidR="00C447B2" w:rsidRPr="009C37DB">
        <w:rPr>
          <w:rFonts w:ascii="Arial" w:hAnsi="Arial" w:cs="Arial"/>
        </w:rPr>
        <w:t>pdf</w:t>
      </w:r>
      <w:proofErr w:type="spellEnd"/>
      <w:r w:rsidR="00777BEA" w:rsidRPr="00BF1477">
        <w:t>.</w:t>
      </w:r>
      <w:bookmarkEnd w:id="13"/>
    </w:p>
    <w:p w14:paraId="08933B0F" w14:textId="77777777" w:rsidR="00463206" w:rsidRPr="00B109EB" w:rsidRDefault="00463206" w:rsidP="008E2BFD">
      <w:pPr>
        <w:rPr>
          <w:rFonts w:ascii="Arial" w:hAnsi="Arial" w:cs="Arial"/>
          <w:b/>
          <w:u w:val="single"/>
        </w:rPr>
      </w:pPr>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Úhrada provedených prací bude provedena na základě zhotovitelem vyhotoveného daňového dokladu (faktury).</w:t>
      </w:r>
    </w:p>
    <w:p w14:paraId="33DDCCFE"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Objednatel neposkytuje zálohy.</w:t>
      </w:r>
    </w:p>
    <w:p w14:paraId="7B9ACF7D" w14:textId="77777777" w:rsidR="006C129D" w:rsidRPr="00305F05" w:rsidRDefault="006C129D" w:rsidP="006C129D">
      <w:pPr>
        <w:pStyle w:val="Odstavecseseznamem"/>
        <w:numPr>
          <w:ilvl w:val="0"/>
          <w:numId w:val="6"/>
        </w:numPr>
        <w:jc w:val="both"/>
        <w:rPr>
          <w:rFonts w:ascii="Arial" w:hAnsi="Arial" w:cs="Arial"/>
          <w:b/>
          <w:iCs/>
        </w:rPr>
      </w:pPr>
      <w:r w:rsidRPr="00305F05">
        <w:rPr>
          <w:rFonts w:ascii="Arial" w:eastAsiaTheme="minorEastAsia" w:hAnsi="Arial" w:cs="Arial"/>
          <w:iCs/>
          <w:lang w:eastAsia="cs-CZ"/>
        </w:rPr>
        <w:t>Zhotovitel je oprávněn vystavit faktur</w:t>
      </w:r>
      <w:r>
        <w:rPr>
          <w:rFonts w:ascii="Arial" w:eastAsiaTheme="minorEastAsia" w:hAnsi="Arial" w:cs="Arial"/>
          <w:iCs/>
          <w:lang w:eastAsia="cs-CZ"/>
        </w:rPr>
        <w:t>u za</w:t>
      </w:r>
      <w:r w:rsidRPr="00305F05">
        <w:rPr>
          <w:rFonts w:ascii="Arial" w:eastAsiaTheme="minorEastAsia" w:hAnsi="Arial" w:cs="Arial"/>
          <w:iCs/>
          <w:lang w:eastAsia="cs-CZ"/>
        </w:rPr>
        <w:t xml:space="preserve"> provedení </w:t>
      </w:r>
      <w:r>
        <w:rPr>
          <w:rFonts w:ascii="Arial" w:eastAsiaTheme="minorEastAsia" w:hAnsi="Arial" w:cs="Arial"/>
          <w:iCs/>
          <w:lang w:eastAsia="cs-CZ"/>
        </w:rPr>
        <w:t xml:space="preserve">díla nebo jeho </w:t>
      </w:r>
      <w:r w:rsidRPr="00305F05">
        <w:rPr>
          <w:rFonts w:ascii="Arial" w:eastAsiaTheme="minorEastAsia" w:hAnsi="Arial" w:cs="Arial"/>
          <w:iCs/>
          <w:lang w:eastAsia="cs-CZ"/>
        </w:rPr>
        <w:t>jednotlivých částí poté, co dokončí a objednateli předá řádně dokončené díl</w:t>
      </w:r>
      <w:r>
        <w:rPr>
          <w:rFonts w:ascii="Arial" w:eastAsiaTheme="minorEastAsia" w:hAnsi="Arial" w:cs="Arial"/>
          <w:iCs/>
          <w:lang w:eastAsia="cs-CZ"/>
        </w:rPr>
        <w:t>o</w:t>
      </w:r>
      <w:r w:rsidRPr="00305F05">
        <w:rPr>
          <w:rFonts w:ascii="Arial" w:eastAsiaTheme="minorEastAsia" w:hAnsi="Arial" w:cs="Arial"/>
          <w:iCs/>
          <w:lang w:eastAsia="cs-CZ"/>
        </w:rPr>
        <w:t xml:space="preserve"> vymezené v čl. V. této smlouvy, a to na základě zhotovitelem vyhotoveného a objednatelem potvrzeného schvalovacího protokolu o provedení prací, vždy nejpozději do 10.12.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w:t>
      </w:r>
      <w:r>
        <w:rPr>
          <w:rFonts w:ascii="Arial" w:eastAsiaTheme="minorEastAsia" w:hAnsi="Arial" w:cs="Arial"/>
          <w:iCs/>
          <w:lang w:eastAsia="cs-CZ"/>
        </w:rPr>
        <w:t xml:space="preserve">V případě dílčí fakturace bude zhotovitelem </w:t>
      </w:r>
      <w:r w:rsidRPr="00305F05">
        <w:rPr>
          <w:rFonts w:ascii="Arial" w:eastAsiaTheme="minorEastAsia" w:hAnsi="Arial" w:cs="Arial"/>
          <w:iCs/>
          <w:lang w:eastAsia="cs-CZ"/>
        </w:rPr>
        <w:t>každ</w:t>
      </w:r>
      <w:r>
        <w:rPr>
          <w:rFonts w:ascii="Arial" w:eastAsiaTheme="minorEastAsia" w:hAnsi="Arial" w:cs="Arial"/>
          <w:iCs/>
          <w:lang w:eastAsia="cs-CZ"/>
        </w:rPr>
        <w:t>á</w:t>
      </w:r>
      <w:r w:rsidRPr="00305F05">
        <w:rPr>
          <w:rFonts w:ascii="Arial" w:eastAsiaTheme="minorEastAsia" w:hAnsi="Arial" w:cs="Arial"/>
          <w:iCs/>
          <w:lang w:eastAsia="cs-CZ"/>
        </w:rPr>
        <w:t xml:space="preserve"> faktur</w:t>
      </w:r>
      <w:r>
        <w:rPr>
          <w:rFonts w:ascii="Arial" w:eastAsiaTheme="minorEastAsia" w:hAnsi="Arial" w:cs="Arial"/>
          <w:iCs/>
          <w:lang w:eastAsia="cs-CZ"/>
        </w:rPr>
        <w:t>a</w:t>
      </w:r>
      <w:r w:rsidRPr="00305F05">
        <w:rPr>
          <w:rFonts w:ascii="Arial" w:eastAsiaTheme="minorEastAsia" w:hAnsi="Arial" w:cs="Arial"/>
          <w:iCs/>
          <w:lang w:eastAsia="cs-CZ"/>
        </w:rPr>
        <w:t xml:space="preserve"> </w:t>
      </w:r>
      <w:r>
        <w:rPr>
          <w:rFonts w:ascii="Arial" w:eastAsiaTheme="minorEastAsia" w:hAnsi="Arial" w:cs="Arial"/>
          <w:iCs/>
          <w:lang w:eastAsia="cs-CZ"/>
        </w:rPr>
        <w:t xml:space="preserve">označena </w:t>
      </w:r>
      <w:r w:rsidRPr="00305F05">
        <w:rPr>
          <w:rFonts w:ascii="Arial" w:eastAsiaTheme="minorEastAsia" w:hAnsi="Arial" w:cs="Arial"/>
          <w:iCs/>
          <w:lang w:eastAsia="cs-CZ"/>
        </w:rPr>
        <w:t xml:space="preserve">textem „dílčí“ s označením fakturačního celku. Poslední faktura bude vystavena do 10 kalendářních dnů od protokolárního předání a převzetí díla dle této smlouvy. </w:t>
      </w:r>
      <w:r>
        <w:rPr>
          <w:rFonts w:ascii="Arial" w:eastAsiaTheme="minorEastAsia" w:hAnsi="Arial" w:cs="Arial"/>
          <w:iCs/>
          <w:lang w:eastAsia="cs-CZ"/>
        </w:rPr>
        <w:t>Tato f</w:t>
      </w:r>
      <w:r w:rsidRPr="00305F05">
        <w:rPr>
          <w:rFonts w:ascii="Arial" w:eastAsiaTheme="minorEastAsia" w:hAnsi="Arial" w:cs="Arial"/>
          <w:iCs/>
          <w:lang w:eastAsia="cs-CZ"/>
        </w:rPr>
        <w:t>aktura bude doručena objednateli nejdéle do 10.12. příslušného roku a bude označena textem „konečná“.</w:t>
      </w:r>
    </w:p>
    <w:p w14:paraId="7FB560F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lastRenderedPageBreak/>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C557ACE" w14:textId="336F9669"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 odsouhlasené technickým dozorem</w:t>
      </w:r>
      <w:r w:rsidR="00FF5707" w:rsidRPr="00B109EB">
        <w:rPr>
          <w:rFonts w:ascii="Arial" w:hAnsi="Arial" w:cs="Arial"/>
        </w:rPr>
        <w:t xml:space="preserve"> </w:t>
      </w:r>
      <w:r w:rsidR="00E52E1D">
        <w:rPr>
          <w:rFonts w:ascii="Arial" w:hAnsi="Arial" w:cs="Arial"/>
        </w:rPr>
        <w:t>stavebníka objednatelem</w:t>
      </w:r>
      <w:r w:rsidR="00B01BC0">
        <w:rPr>
          <w:rFonts w:ascii="Arial" w:hAnsi="Arial" w:cs="Arial"/>
        </w:rPr>
        <w:t>.</w:t>
      </w:r>
      <w:r w:rsidR="00FF5707" w:rsidRPr="00B109EB">
        <w:rPr>
          <w:rFonts w:ascii="Arial" w:hAnsi="Arial" w:cs="Arial"/>
        </w:rPr>
        <w:t xml:space="preserve"> </w:t>
      </w:r>
    </w:p>
    <w:p w14:paraId="2CF6A201"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Na faktuře pro objednatele bude zhotovitel uvádět:</w:t>
      </w:r>
    </w:p>
    <w:p w14:paraId="0CB1BAA9" w14:textId="77777777" w:rsidR="00CC70FE" w:rsidRPr="00B109EB" w:rsidRDefault="00CC70FE" w:rsidP="00F26DA0">
      <w:pPr>
        <w:pStyle w:val="Odstavecseseznamem"/>
        <w:jc w:val="both"/>
        <w:rPr>
          <w:rFonts w:ascii="Arial" w:hAnsi="Arial" w:cs="Arial"/>
        </w:rPr>
      </w:pPr>
      <w:r w:rsidRPr="00B109EB">
        <w:rPr>
          <w:rFonts w:ascii="Arial" w:hAnsi="Arial" w:cs="Arial"/>
        </w:rPr>
        <w:t>Odběratel: Státní pozemkový úřad, Praha 3, Husinecká 1024/</w:t>
      </w:r>
      <w:proofErr w:type="gramStart"/>
      <w:r w:rsidRPr="00B109EB">
        <w:rPr>
          <w:rFonts w:ascii="Arial" w:hAnsi="Arial" w:cs="Arial"/>
        </w:rPr>
        <w:t>11a</w:t>
      </w:r>
      <w:proofErr w:type="gramEnd"/>
      <w:r w:rsidRPr="00B109EB">
        <w:rPr>
          <w:rFonts w:ascii="Arial" w:hAnsi="Arial" w:cs="Arial"/>
        </w:rPr>
        <w:t>, PSČ 130 00, IČ</w:t>
      </w:r>
      <w:r w:rsidR="00BF5C9A" w:rsidRPr="00B109EB">
        <w:rPr>
          <w:rFonts w:ascii="Arial" w:hAnsi="Arial" w:cs="Arial"/>
        </w:rPr>
        <w:t>O</w:t>
      </w:r>
      <w:r w:rsidRPr="00B109EB">
        <w:rPr>
          <w:rFonts w:ascii="Arial" w:hAnsi="Arial" w:cs="Arial"/>
        </w:rPr>
        <w:t xml:space="preserve"> 01312774</w:t>
      </w:r>
    </w:p>
    <w:p w14:paraId="1952A503" w14:textId="2E530E81" w:rsidR="00CC70FE" w:rsidRPr="00354843" w:rsidRDefault="00CC70FE" w:rsidP="00F26DA0">
      <w:pPr>
        <w:pStyle w:val="Odstavecseseznamem"/>
        <w:jc w:val="both"/>
        <w:rPr>
          <w:rFonts w:ascii="Arial" w:hAnsi="Arial" w:cs="Arial"/>
        </w:rPr>
      </w:pPr>
      <w:r w:rsidRPr="00B109EB">
        <w:rPr>
          <w:rFonts w:ascii="Arial" w:hAnsi="Arial" w:cs="Arial"/>
        </w:rPr>
        <w:t xml:space="preserve">Konečný příjemce: Státní pozemkový úřad, </w:t>
      </w:r>
      <w:r w:rsidR="00AC3271">
        <w:rPr>
          <w:rFonts w:ascii="Arial" w:hAnsi="Arial" w:cs="Arial"/>
        </w:rPr>
        <w:t xml:space="preserve">KPÚ, </w:t>
      </w:r>
      <w:r w:rsidRPr="00B109EB">
        <w:rPr>
          <w:rFonts w:ascii="Arial" w:hAnsi="Arial" w:cs="Arial"/>
        </w:rPr>
        <w:t xml:space="preserve">Pobočka </w:t>
      </w:r>
      <w:r w:rsidR="002608F1" w:rsidRPr="00354843">
        <w:rPr>
          <w:rFonts w:ascii="Arial" w:hAnsi="Arial" w:cs="Arial"/>
        </w:rPr>
        <w:t xml:space="preserve">Liberec, </w:t>
      </w:r>
      <w:r w:rsidR="00354843" w:rsidRPr="00354843">
        <w:rPr>
          <w:rFonts w:ascii="Arial" w:hAnsi="Arial" w:cs="Arial"/>
        </w:rPr>
        <w:t xml:space="preserve">U Nisy </w:t>
      </w:r>
      <w:proofErr w:type="gramStart"/>
      <w:r w:rsidR="00354843" w:rsidRPr="00354843">
        <w:rPr>
          <w:rFonts w:ascii="Arial" w:hAnsi="Arial" w:cs="Arial"/>
        </w:rPr>
        <w:t>6a</w:t>
      </w:r>
      <w:proofErr w:type="gramEnd"/>
      <w:r w:rsidR="00354843" w:rsidRPr="00354843">
        <w:rPr>
          <w:rFonts w:ascii="Arial" w:hAnsi="Arial" w:cs="Arial"/>
        </w:rPr>
        <w:t>, 460 57 Liberec</w:t>
      </w:r>
    </w:p>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621A18B5"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Splatnost faktury se stanovuje na 30 kalendářních dnů</w:t>
      </w:r>
      <w:r w:rsidR="00576CB0" w:rsidRPr="00B109EB">
        <w:rPr>
          <w:rFonts w:ascii="Arial" w:hAnsi="Arial" w:cs="Arial"/>
        </w:rPr>
        <w:t xml:space="preserve"> od data doručení faktury objednateli</w:t>
      </w:r>
      <w:r w:rsidRPr="00B109EB">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w:t>
      </w:r>
      <w:r w:rsidR="00690104">
        <w:rPr>
          <w:rFonts w:ascii="Arial" w:hAnsi="Arial" w:cs="Arial"/>
        </w:rPr>
        <w:t>.</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14" w:name="_Ref376434140"/>
      <w:r w:rsidRPr="00B109EB">
        <w:rPr>
          <w:rFonts w:ascii="Arial" w:hAnsi="Arial" w:cs="Arial"/>
        </w:rPr>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14"/>
    </w:p>
    <w:p w14:paraId="2285FE4C" w14:textId="47550A86" w:rsidR="004E49B9" w:rsidRPr="00526FFA" w:rsidRDefault="00CE3FBB" w:rsidP="00FB44CA">
      <w:pPr>
        <w:pStyle w:val="Odstavecseseznamem"/>
        <w:numPr>
          <w:ilvl w:val="0"/>
          <w:numId w:val="28"/>
        </w:numPr>
        <w:spacing w:after="0"/>
        <w:ind w:hanging="75"/>
        <w:contextualSpacing w:val="0"/>
        <w:jc w:val="both"/>
        <w:rPr>
          <w:rFonts w:ascii="Arial" w:eastAsia="Times New Roman" w:hAnsi="Arial" w:cs="Arial"/>
        </w:rPr>
      </w:pPr>
      <w:r w:rsidRPr="00CE3FBB">
        <w:rPr>
          <w:rFonts w:ascii="Arial" w:eastAsia="Times New Roman" w:hAnsi="Arial" w:cs="Arial"/>
        </w:rPr>
        <w:t xml:space="preserve"> </w:t>
      </w: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4E2CDE5" w14:textId="10854D9D" w:rsidR="004E49B9" w:rsidRPr="00526FFA" w:rsidRDefault="00CE3FBB" w:rsidP="00FB44CA">
      <w:pPr>
        <w:pStyle w:val="Odstavecseseznamem"/>
        <w:numPr>
          <w:ilvl w:val="0"/>
          <w:numId w:val="28"/>
        </w:numPr>
        <w:spacing w:after="0"/>
        <w:ind w:hanging="75"/>
        <w:contextualSpacing w:val="0"/>
        <w:jc w:val="both"/>
        <w:rPr>
          <w:rFonts w:ascii="Arial" w:hAnsi="Arial" w:cs="Arial"/>
        </w:rPr>
      </w:pPr>
      <w:r w:rsidRPr="00CE3FBB">
        <w:rPr>
          <w:rFonts w:ascii="Arial" w:eastAsia="Times New Roman" w:hAnsi="Arial" w:cs="Arial"/>
        </w:rPr>
        <w:t xml:space="preserve"> </w:t>
      </w: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t>
      </w:r>
      <w:proofErr w:type="spellStart"/>
      <w:r w:rsidRPr="00526FFA">
        <w:rPr>
          <w:rFonts w:ascii="Arial" w:eastAsia="Times New Roman" w:hAnsi="Arial" w:cs="Arial"/>
        </w:rPr>
        <w:t>winding</w:t>
      </w:r>
      <w:proofErr w:type="spellEnd"/>
      <w:r w:rsidRPr="00526FFA">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do svých objektů a na pozemky k ověřování plnění podmínek </w:t>
      </w:r>
      <w:r w:rsidR="004677D3" w:rsidRPr="00526FFA">
        <w:rPr>
          <w:rFonts w:ascii="Arial" w:eastAsia="Times New Roman" w:hAnsi="Arial" w:cs="Arial"/>
        </w:rPr>
        <w:t>p</w:t>
      </w:r>
      <w:r w:rsidRPr="00526FFA">
        <w:rPr>
          <w:rFonts w:ascii="Arial" w:eastAsia="Times New Roman" w:hAnsi="Arial" w:cs="Arial"/>
        </w:rPr>
        <w:t xml:space="preserve">ravidel </w:t>
      </w:r>
      <w:r w:rsidR="00616035">
        <w:rPr>
          <w:rFonts w:ascii="Arial" w:eastAsia="Times New Roman" w:hAnsi="Arial" w:cs="Arial"/>
        </w:rPr>
        <w:t>NPO.</w:t>
      </w:r>
      <w:r w:rsidR="0026369F">
        <w:rPr>
          <w:rFonts w:ascii="Arial" w:eastAsia="Times New Roman" w:hAnsi="Arial" w:cs="Arial"/>
        </w:rPr>
        <w:t xml:space="preserve"> </w:t>
      </w:r>
      <w:r w:rsidR="004E49B9" w:rsidRPr="00526FFA">
        <w:rPr>
          <w:rFonts w:ascii="Arial" w:hAnsi="Arial" w:cs="Arial"/>
        </w:rPr>
        <w:t xml:space="preserve">Zhotovitel se zavazuje uchovávat příslušné smlouvy a ostatní doklady týkající se realizace projektu ve smyslu zákona č. 563/1991 Sb., o účetnictví, ve znění pozdějších předpisů, po dobu stanovenou </w:t>
      </w:r>
      <w:r w:rsidR="004E49B9" w:rsidRPr="00526FFA">
        <w:rPr>
          <w:rFonts w:ascii="Arial" w:hAnsi="Arial" w:cs="Arial"/>
        </w:rPr>
        <w:lastRenderedPageBreak/>
        <w:t xml:space="preserve">v tomto zákoně, nejméně však 10 let od proplacení </w:t>
      </w:r>
      <w:r w:rsidR="004B478B">
        <w:rPr>
          <w:rFonts w:ascii="Arial" w:hAnsi="Arial" w:cs="Arial"/>
        </w:rPr>
        <w:t>poslední faktury za proveden</w:t>
      </w:r>
      <w:r w:rsidR="00616035">
        <w:rPr>
          <w:rFonts w:ascii="Arial" w:hAnsi="Arial" w:cs="Arial"/>
        </w:rPr>
        <w:t>í</w:t>
      </w:r>
      <w:r w:rsidR="004B478B">
        <w:rPr>
          <w:rFonts w:ascii="Arial" w:hAnsi="Arial" w:cs="Arial"/>
        </w:rPr>
        <w:t xml:space="preserve"> díla</w:t>
      </w:r>
      <w:r w:rsidR="004E49B9" w:rsidRPr="00526FFA">
        <w:rPr>
          <w:rFonts w:ascii="Arial" w:hAnsi="Arial" w:cs="Arial"/>
        </w:rPr>
        <w:t>.</w:t>
      </w:r>
    </w:p>
    <w:p w14:paraId="5C017726" w14:textId="77777777" w:rsidR="00CC70FE" w:rsidRDefault="00CC70FE" w:rsidP="00FB44CA">
      <w:pPr>
        <w:pStyle w:val="Odstavecseseznamem"/>
        <w:numPr>
          <w:ilvl w:val="0"/>
          <w:numId w:val="6"/>
        </w:numPr>
        <w:jc w:val="both"/>
        <w:rPr>
          <w:rFonts w:ascii="Arial" w:hAnsi="Arial" w:cs="Arial"/>
        </w:rPr>
      </w:pPr>
      <w:r w:rsidRPr="008F2A99">
        <w:rPr>
          <w:rFonts w:ascii="Arial" w:hAnsi="Arial" w:cs="Arial"/>
        </w:rPr>
        <w:t>Z</w:t>
      </w:r>
      <w:r w:rsidRPr="001C4E4B">
        <w:rPr>
          <w:rFonts w:ascii="Arial" w:hAnsi="Arial" w:cs="Arial"/>
        </w:rPr>
        <w:t>hotovitel tímto bere na vědomí, že objednatel může požadovat rozdělení financování díla dle různých zdrojů. V takovém případě je zhotovitel povinen vys</w:t>
      </w:r>
      <w:r w:rsidRPr="008F2A99">
        <w:rPr>
          <w:rFonts w:ascii="Arial" w:hAnsi="Arial" w:cs="Arial"/>
        </w:rPr>
        <w:t>tavit na vyžádání objednateli vícero faktur v závislosti na způsobilých a nezpůsobilých výdajích dotace. Zhotovitel je rovněž povinen umožnit přistoupení třetí strany k financování části díla.</w:t>
      </w:r>
    </w:p>
    <w:p w14:paraId="3F44C60B" w14:textId="0F83A438" w:rsidR="00E6175B" w:rsidRPr="006F0177" w:rsidRDefault="003977FC" w:rsidP="007F7078">
      <w:pPr>
        <w:pStyle w:val="Odstavecseseznamem"/>
        <w:numPr>
          <w:ilvl w:val="0"/>
          <w:numId w:val="6"/>
        </w:numPr>
        <w:jc w:val="both"/>
        <w:rPr>
          <w:rFonts w:ascii="Arial" w:hAnsi="Arial" w:cs="Arial"/>
          <w:b/>
          <w:u w:val="single"/>
        </w:rPr>
      </w:pPr>
      <w:r w:rsidRPr="006F0177">
        <w:rPr>
          <w:rFonts w:ascii="Arial" w:hAnsi="Arial" w:cs="Arial"/>
        </w:rPr>
        <w:t>Objednatel je v průběhu plnění oprávněn změnit zdroj financování.</w:t>
      </w:r>
    </w:p>
    <w:p w14:paraId="4EB7DD10" w14:textId="77777777" w:rsidR="006F0177" w:rsidRPr="006F0177" w:rsidRDefault="006F0177" w:rsidP="006F0177">
      <w:pPr>
        <w:pStyle w:val="Odstavecseseznamem"/>
        <w:jc w:val="both"/>
        <w:rPr>
          <w:rFonts w:ascii="Arial" w:hAnsi="Arial" w:cs="Arial"/>
          <w:b/>
          <w:u w:val="single"/>
        </w:rPr>
      </w:pPr>
    </w:p>
    <w:p w14:paraId="4C6E7AA6" w14:textId="77777777" w:rsidR="00245C7B" w:rsidRPr="00B109EB" w:rsidRDefault="00325832" w:rsidP="006B54C6">
      <w:pPr>
        <w:jc w:val="center"/>
        <w:rPr>
          <w:rFonts w:ascii="Arial" w:hAnsi="Arial" w:cs="Arial"/>
          <w:b/>
          <w:u w:val="single"/>
        </w:rPr>
      </w:pPr>
      <w:r w:rsidRPr="00B109EB">
        <w:rPr>
          <w:rFonts w:ascii="Arial" w:hAnsi="Arial" w:cs="Arial"/>
          <w:b/>
          <w:u w:val="single"/>
        </w:rPr>
        <w:t>Čl.</w:t>
      </w:r>
      <w:r w:rsidR="00D71B37">
        <w:rPr>
          <w:rFonts w:ascii="Arial" w:hAnsi="Arial" w:cs="Arial"/>
          <w:b/>
          <w:u w:val="single"/>
        </w:rPr>
        <w:t xml:space="preserve"> </w:t>
      </w:r>
      <w:r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Doba plnění</w:t>
      </w:r>
    </w:p>
    <w:p w14:paraId="3AE7A833" w14:textId="77777777" w:rsidR="00243081" w:rsidRPr="00305F05" w:rsidRDefault="00243081" w:rsidP="00243081">
      <w:pPr>
        <w:pStyle w:val="Odstavecseseznamem"/>
        <w:numPr>
          <w:ilvl w:val="0"/>
          <w:numId w:val="18"/>
        </w:numPr>
        <w:spacing w:after="0"/>
        <w:jc w:val="both"/>
        <w:rPr>
          <w:rFonts w:ascii="Arial" w:hAnsi="Arial" w:cs="Arial"/>
        </w:rPr>
      </w:pPr>
      <w:r w:rsidRPr="00305F05">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42C9247" w14:textId="77777777" w:rsidR="00243081" w:rsidRPr="00305F05" w:rsidRDefault="00243081" w:rsidP="00243081">
      <w:pPr>
        <w:numPr>
          <w:ilvl w:val="0"/>
          <w:numId w:val="18"/>
        </w:numPr>
        <w:spacing w:after="0"/>
        <w:contextualSpacing/>
        <w:jc w:val="both"/>
        <w:rPr>
          <w:rFonts w:ascii="Arial" w:eastAsiaTheme="minorEastAsia" w:hAnsi="Arial" w:cs="Arial"/>
          <w:lang w:eastAsia="cs-CZ"/>
        </w:rPr>
      </w:pPr>
      <w:r w:rsidRPr="00305F05">
        <w:rPr>
          <w:rFonts w:ascii="Arial" w:eastAsiaTheme="minorEastAsia" w:hAnsi="Arial" w:cs="Arial"/>
          <w:lang w:eastAsia="cs-CZ"/>
        </w:rPr>
        <w:t>Objednatel má právo vydat příkaz k zastavení nebo přerušení prací na nezbytně nutnou dobu v kterékoliv fázi výstavby.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1CF4A143" w14:textId="77777777" w:rsidR="00243081" w:rsidRPr="00305F05" w:rsidRDefault="00243081" w:rsidP="00243081">
      <w:pPr>
        <w:numPr>
          <w:ilvl w:val="0"/>
          <w:numId w:val="18"/>
        </w:numPr>
        <w:contextualSpacing/>
        <w:jc w:val="both"/>
        <w:rPr>
          <w:rFonts w:ascii="Arial" w:eastAsiaTheme="minorEastAsia" w:hAnsi="Arial" w:cs="Arial"/>
          <w:lang w:eastAsia="cs-CZ"/>
        </w:rPr>
      </w:pPr>
      <w:r w:rsidRPr="00305F05">
        <w:rPr>
          <w:rFonts w:ascii="Arial" w:eastAsiaTheme="minorEastAsia" w:hAnsi="Arial" w:cs="Arial"/>
          <w:lang w:eastAsia="cs-CZ"/>
        </w:rPr>
        <w:t xml:space="preserve">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w:t>
      </w:r>
      <w:r w:rsidRPr="00305F05">
        <w:rPr>
          <w:rFonts w:ascii="Arial" w:eastAsiaTheme="minorEastAsia" w:hAnsi="Arial" w:cs="Arial"/>
          <w:lang w:eastAsia="cs-CZ"/>
        </w:rPr>
        <w:lastRenderedPageBreak/>
        <w:t>zhotoviteli stanovit, případně požadovat po zhotoviteli dodržení smluvních lhůt, nebo je oprávněn od smlouvy odstoupit.</w:t>
      </w:r>
    </w:p>
    <w:p w14:paraId="6FDB374B" w14:textId="77777777" w:rsidR="00243081" w:rsidRDefault="00243081" w:rsidP="00243081">
      <w:pPr>
        <w:ind w:left="720"/>
        <w:contextualSpacing/>
        <w:jc w:val="both"/>
        <w:rPr>
          <w:rFonts w:ascii="Arial" w:eastAsiaTheme="minorEastAsia" w:hAnsi="Arial" w:cs="Arial"/>
          <w:lang w:eastAsia="cs-CZ"/>
        </w:rPr>
      </w:pPr>
    </w:p>
    <w:p w14:paraId="47E51BAD" w14:textId="77777777" w:rsidR="00243081" w:rsidRPr="00834F0D" w:rsidRDefault="00243081" w:rsidP="00243081">
      <w:pPr>
        <w:numPr>
          <w:ilvl w:val="0"/>
          <w:numId w:val="18"/>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Dílo bude provedeno v následujících </w:t>
      </w:r>
      <w:r>
        <w:rPr>
          <w:rFonts w:ascii="Arial" w:eastAsiaTheme="minorEastAsia" w:hAnsi="Arial" w:cs="Arial"/>
          <w:lang w:eastAsia="cs-CZ"/>
        </w:rPr>
        <w:t>lhůtách</w:t>
      </w:r>
      <w:r w:rsidRPr="00834F0D">
        <w:rPr>
          <w:rFonts w:ascii="Arial" w:eastAsiaTheme="minorEastAsia" w:hAnsi="Arial" w:cs="Arial"/>
          <w:lang w:eastAsia="cs-CZ"/>
        </w:rPr>
        <w:t>:</w:t>
      </w:r>
    </w:p>
    <w:p w14:paraId="3B639730" w14:textId="28628D20" w:rsidR="00243081" w:rsidRPr="00834F0D" w:rsidRDefault="00243081" w:rsidP="00243081">
      <w:pPr>
        <w:numPr>
          <w:ilvl w:val="0"/>
          <w:numId w:val="21"/>
        </w:numPr>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předání a převzetí staveniště: </w:t>
      </w:r>
      <w:r w:rsidR="008642EF">
        <w:rPr>
          <w:rFonts w:ascii="Arial" w:eastAsiaTheme="minorEastAsia" w:hAnsi="Arial" w:cs="Arial"/>
          <w:b/>
          <w:lang w:eastAsia="cs-CZ"/>
        </w:rPr>
        <w:t>do 5</w:t>
      </w:r>
      <w:r w:rsidRPr="00834F0D">
        <w:rPr>
          <w:rFonts w:ascii="Arial" w:eastAsiaTheme="minorEastAsia" w:hAnsi="Arial" w:cs="Arial"/>
          <w:b/>
          <w:bCs/>
          <w:lang w:eastAsia="cs-CZ"/>
        </w:rPr>
        <w:t xml:space="preserve"> dnů od nabytí </w:t>
      </w:r>
      <w:proofErr w:type="gramStart"/>
      <w:r w:rsidRPr="00834F0D">
        <w:rPr>
          <w:rFonts w:ascii="Arial" w:eastAsiaTheme="minorEastAsia" w:hAnsi="Arial" w:cs="Arial"/>
          <w:b/>
          <w:bCs/>
          <w:lang w:eastAsia="cs-CZ"/>
        </w:rPr>
        <w:t>účinnosti  smlouvy</w:t>
      </w:r>
      <w:proofErr w:type="gramEnd"/>
      <w:r w:rsidRPr="00834F0D">
        <w:rPr>
          <w:rFonts w:ascii="Arial" w:eastAsiaTheme="minorEastAsia" w:hAnsi="Arial" w:cs="Arial"/>
          <w:lang w:eastAsia="cs-CZ"/>
        </w:rPr>
        <w:t xml:space="preserve">.  </w:t>
      </w:r>
      <w:r w:rsidRPr="00834F0D">
        <w:rPr>
          <w:rFonts w:ascii="Arial" w:eastAsiaTheme="minorEastAsia" w:hAnsi="Arial" w:cs="Arial"/>
          <w:lang w:eastAsia="cs-CZ"/>
        </w:rPr>
        <w:tab/>
      </w:r>
      <w:r w:rsidRPr="00834F0D">
        <w:rPr>
          <w:rFonts w:ascii="Arial" w:eastAsiaTheme="minorEastAsia" w:hAnsi="Arial" w:cs="Arial"/>
          <w:lang w:eastAsia="cs-CZ"/>
        </w:rPr>
        <w:tab/>
      </w:r>
    </w:p>
    <w:p w14:paraId="76ABD005" w14:textId="6C46C057" w:rsidR="00243081" w:rsidRPr="00834F0D" w:rsidRDefault="00243081" w:rsidP="00243081">
      <w:pPr>
        <w:numPr>
          <w:ilvl w:val="0"/>
          <w:numId w:val="21"/>
        </w:numPr>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zahájení stavebních prací:</w:t>
      </w:r>
      <w:r w:rsidR="005053AA">
        <w:rPr>
          <w:rFonts w:ascii="Arial" w:eastAsiaTheme="minorEastAsia" w:hAnsi="Arial" w:cs="Arial"/>
          <w:lang w:eastAsia="cs-CZ"/>
        </w:rPr>
        <w:t xml:space="preserve"> </w:t>
      </w:r>
      <w:r w:rsidR="005053AA" w:rsidRPr="005053AA">
        <w:rPr>
          <w:rFonts w:ascii="Arial" w:eastAsiaTheme="minorEastAsia" w:hAnsi="Arial" w:cs="Arial"/>
          <w:b/>
          <w:bCs/>
          <w:lang w:eastAsia="cs-CZ"/>
        </w:rPr>
        <w:t>do 10</w:t>
      </w:r>
      <w:r w:rsidR="005053AA">
        <w:rPr>
          <w:rFonts w:ascii="Arial" w:eastAsiaTheme="minorEastAsia" w:hAnsi="Arial" w:cs="Arial"/>
          <w:lang w:eastAsia="cs-CZ"/>
        </w:rPr>
        <w:t xml:space="preserve"> </w:t>
      </w:r>
      <w:r w:rsidRPr="00834F0D">
        <w:rPr>
          <w:rFonts w:ascii="Arial" w:eastAsiaTheme="minorEastAsia" w:hAnsi="Arial" w:cs="Arial"/>
          <w:b/>
          <w:bCs/>
          <w:lang w:eastAsia="cs-CZ"/>
        </w:rPr>
        <w:t>dnů od nabytí účinnosti smlouvy</w:t>
      </w:r>
      <w:r w:rsidRPr="00834F0D">
        <w:rPr>
          <w:rFonts w:ascii="Arial" w:eastAsiaTheme="minorEastAsia" w:hAnsi="Arial" w:cs="Arial"/>
          <w:lang w:eastAsia="cs-CZ"/>
        </w:rPr>
        <w:t xml:space="preserve">.  </w:t>
      </w:r>
    </w:p>
    <w:p w14:paraId="385849E0" w14:textId="3246F7A1" w:rsidR="00243081" w:rsidRPr="00767E17" w:rsidRDefault="00243081" w:rsidP="00243081">
      <w:pPr>
        <w:numPr>
          <w:ilvl w:val="0"/>
          <w:numId w:val="21"/>
        </w:numPr>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dokončení stavebních prací: </w:t>
      </w:r>
      <w:r w:rsidR="00767E17">
        <w:rPr>
          <w:rFonts w:ascii="Arial" w:eastAsiaTheme="minorEastAsia" w:hAnsi="Arial" w:cs="Arial"/>
          <w:lang w:eastAsia="cs-CZ"/>
        </w:rPr>
        <w:tab/>
      </w:r>
      <w:r w:rsidR="007D4897">
        <w:rPr>
          <w:rFonts w:ascii="Arial" w:eastAsiaTheme="minorEastAsia" w:hAnsi="Arial" w:cs="Arial"/>
          <w:lang w:eastAsia="cs-CZ"/>
        </w:rPr>
        <w:tab/>
      </w:r>
      <w:r w:rsidR="00767E17">
        <w:rPr>
          <w:rFonts w:ascii="Arial" w:eastAsiaTheme="minorEastAsia" w:hAnsi="Arial" w:cs="Arial"/>
          <w:b/>
          <w:lang w:eastAsia="cs-CZ"/>
        </w:rPr>
        <w:t>15.1</w:t>
      </w:r>
      <w:r w:rsidR="0082596E">
        <w:rPr>
          <w:rFonts w:ascii="Arial" w:eastAsiaTheme="minorEastAsia" w:hAnsi="Arial" w:cs="Arial"/>
          <w:b/>
          <w:lang w:eastAsia="cs-CZ"/>
        </w:rPr>
        <w:t>1</w:t>
      </w:r>
      <w:r w:rsidR="00767E17">
        <w:rPr>
          <w:rFonts w:ascii="Arial" w:eastAsiaTheme="minorEastAsia" w:hAnsi="Arial" w:cs="Arial"/>
          <w:b/>
          <w:lang w:eastAsia="cs-CZ"/>
        </w:rPr>
        <w:t>.2023</w:t>
      </w:r>
    </w:p>
    <w:p w14:paraId="36BBB43B" w14:textId="22A0A71E" w:rsidR="00767E17" w:rsidRPr="00834F0D" w:rsidRDefault="00767E17" w:rsidP="00243081">
      <w:pPr>
        <w:numPr>
          <w:ilvl w:val="0"/>
          <w:numId w:val="21"/>
        </w:numPr>
        <w:contextualSpacing/>
        <w:rPr>
          <w:rFonts w:ascii="Arial" w:eastAsiaTheme="minorEastAsia" w:hAnsi="Arial" w:cs="Arial"/>
          <w:lang w:eastAsia="cs-CZ"/>
        </w:rPr>
      </w:pPr>
      <w:r w:rsidRPr="0053618C">
        <w:rPr>
          <w:rFonts w:ascii="Arial" w:eastAsiaTheme="minorEastAsia" w:hAnsi="Arial" w:cs="Arial"/>
          <w:bCs/>
          <w:lang w:eastAsia="cs-CZ"/>
        </w:rPr>
        <w:t>Lhůta dokončení výs</w:t>
      </w:r>
      <w:r w:rsidR="0053618C" w:rsidRPr="0053618C">
        <w:rPr>
          <w:rFonts w:ascii="Arial" w:eastAsiaTheme="minorEastAsia" w:hAnsi="Arial" w:cs="Arial"/>
          <w:bCs/>
          <w:lang w:eastAsia="cs-CZ"/>
        </w:rPr>
        <w:t>a</w:t>
      </w:r>
      <w:r w:rsidRPr="0053618C">
        <w:rPr>
          <w:rFonts w:ascii="Arial" w:eastAsiaTheme="minorEastAsia" w:hAnsi="Arial" w:cs="Arial"/>
          <w:bCs/>
          <w:lang w:eastAsia="cs-CZ"/>
        </w:rPr>
        <w:t>dby zeleně:</w:t>
      </w:r>
      <w:r>
        <w:rPr>
          <w:rFonts w:ascii="Arial" w:eastAsiaTheme="minorEastAsia" w:hAnsi="Arial" w:cs="Arial"/>
          <w:b/>
          <w:lang w:eastAsia="cs-CZ"/>
        </w:rPr>
        <w:tab/>
      </w:r>
      <w:r w:rsidR="007D4897">
        <w:rPr>
          <w:rFonts w:ascii="Arial" w:eastAsiaTheme="minorEastAsia" w:hAnsi="Arial" w:cs="Arial"/>
          <w:b/>
          <w:lang w:eastAsia="cs-CZ"/>
        </w:rPr>
        <w:tab/>
      </w:r>
      <w:r w:rsidR="00ED583E">
        <w:rPr>
          <w:rFonts w:ascii="Arial" w:eastAsiaTheme="minorEastAsia" w:hAnsi="Arial" w:cs="Arial"/>
          <w:b/>
          <w:lang w:eastAsia="cs-CZ"/>
        </w:rPr>
        <w:tab/>
      </w:r>
      <w:r w:rsidR="0082596E">
        <w:rPr>
          <w:rFonts w:ascii="Arial" w:eastAsiaTheme="minorEastAsia" w:hAnsi="Arial" w:cs="Arial"/>
          <w:b/>
          <w:lang w:eastAsia="cs-CZ"/>
        </w:rPr>
        <w:t>15</w:t>
      </w:r>
      <w:r>
        <w:rPr>
          <w:rFonts w:ascii="Arial" w:eastAsiaTheme="minorEastAsia" w:hAnsi="Arial" w:cs="Arial"/>
          <w:b/>
          <w:lang w:eastAsia="cs-CZ"/>
        </w:rPr>
        <w:t>.1</w:t>
      </w:r>
      <w:r w:rsidR="0082596E">
        <w:rPr>
          <w:rFonts w:ascii="Arial" w:eastAsiaTheme="minorEastAsia" w:hAnsi="Arial" w:cs="Arial"/>
          <w:b/>
          <w:lang w:eastAsia="cs-CZ"/>
        </w:rPr>
        <w:t>1</w:t>
      </w:r>
      <w:r>
        <w:rPr>
          <w:rFonts w:ascii="Arial" w:eastAsiaTheme="minorEastAsia" w:hAnsi="Arial" w:cs="Arial"/>
          <w:b/>
          <w:lang w:eastAsia="cs-CZ"/>
        </w:rPr>
        <w:t>.2023</w:t>
      </w:r>
    </w:p>
    <w:p w14:paraId="5D705D9E" w14:textId="432BC0B9" w:rsidR="00870F37" w:rsidRPr="00870F37" w:rsidRDefault="00243081" w:rsidP="00243081">
      <w:pPr>
        <w:numPr>
          <w:ilvl w:val="0"/>
          <w:numId w:val="21"/>
        </w:numPr>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předání a převzetí </w:t>
      </w:r>
      <w:r>
        <w:rPr>
          <w:rFonts w:ascii="Arial" w:eastAsiaTheme="minorEastAsia" w:hAnsi="Arial" w:cs="Arial"/>
          <w:lang w:eastAsia="cs-CZ"/>
        </w:rPr>
        <w:t xml:space="preserve">dokončeného </w:t>
      </w:r>
      <w:r w:rsidRPr="00834F0D">
        <w:rPr>
          <w:rFonts w:ascii="Arial" w:eastAsiaTheme="minorEastAsia" w:hAnsi="Arial" w:cs="Arial"/>
          <w:lang w:eastAsia="cs-CZ"/>
        </w:rPr>
        <w:t xml:space="preserve">díla: </w:t>
      </w:r>
      <w:r w:rsidR="007D4897">
        <w:rPr>
          <w:rFonts w:ascii="Arial" w:eastAsiaTheme="minorEastAsia" w:hAnsi="Arial" w:cs="Arial"/>
          <w:lang w:eastAsia="cs-CZ"/>
        </w:rPr>
        <w:tab/>
      </w:r>
      <w:r w:rsidR="0082596E">
        <w:rPr>
          <w:rFonts w:ascii="Arial" w:eastAsiaTheme="minorEastAsia" w:hAnsi="Arial" w:cs="Arial"/>
          <w:b/>
          <w:bCs/>
          <w:lang w:eastAsia="cs-CZ"/>
        </w:rPr>
        <w:t>30</w:t>
      </w:r>
      <w:r w:rsidR="007D4897" w:rsidRPr="007D4897">
        <w:rPr>
          <w:rFonts w:ascii="Arial" w:eastAsiaTheme="minorEastAsia" w:hAnsi="Arial" w:cs="Arial"/>
          <w:b/>
          <w:bCs/>
          <w:lang w:eastAsia="cs-CZ"/>
        </w:rPr>
        <w:t>.11.2023</w:t>
      </w:r>
    </w:p>
    <w:p w14:paraId="2E16EC2B" w14:textId="01BC949F" w:rsidR="00243081" w:rsidRPr="008A1BB7" w:rsidRDefault="00870F37" w:rsidP="00870F37">
      <w:pPr>
        <w:ind w:left="2880"/>
        <w:contextualSpacing/>
        <w:rPr>
          <w:rFonts w:ascii="Arial" w:eastAsiaTheme="minorEastAsia" w:hAnsi="Arial" w:cs="Arial"/>
          <w:bCs/>
          <w:lang w:eastAsia="cs-CZ"/>
        </w:rPr>
      </w:pPr>
      <w:r w:rsidRPr="008A1BB7">
        <w:rPr>
          <w:rFonts w:ascii="Arial" w:eastAsiaTheme="minorEastAsia" w:hAnsi="Arial" w:cs="Arial"/>
          <w:bCs/>
          <w:lang w:eastAsia="cs-CZ"/>
        </w:rPr>
        <w:t>(protokolární přední a převzetí řádně dokončeného díla)</w:t>
      </w:r>
      <w:r w:rsidR="00243081" w:rsidRPr="008A1BB7">
        <w:rPr>
          <w:rFonts w:ascii="Arial" w:eastAsiaTheme="minorEastAsia" w:hAnsi="Arial" w:cs="Arial"/>
          <w:bCs/>
          <w:lang w:val="en-US" w:eastAsia="cs-CZ"/>
        </w:rPr>
        <w:t xml:space="preserve"> </w:t>
      </w:r>
      <w:r w:rsidR="007D4897">
        <w:rPr>
          <w:rFonts w:ascii="Arial" w:eastAsiaTheme="minorEastAsia" w:hAnsi="Arial" w:cs="Arial"/>
          <w:bCs/>
          <w:lang w:val="en-US" w:eastAsia="cs-CZ"/>
        </w:rPr>
        <w:tab/>
      </w:r>
    </w:p>
    <w:p w14:paraId="406F06A3" w14:textId="77777777" w:rsidR="00243081" w:rsidRDefault="00243081" w:rsidP="00243081">
      <w:pPr>
        <w:ind w:left="720"/>
        <w:contextualSpacing/>
        <w:jc w:val="both"/>
        <w:rPr>
          <w:rFonts w:ascii="Arial" w:eastAsiaTheme="minorEastAsia" w:hAnsi="Arial" w:cs="Arial"/>
          <w:lang w:eastAsia="cs-CZ"/>
        </w:rPr>
      </w:pPr>
    </w:p>
    <w:p w14:paraId="0786F9BB" w14:textId="01EE9CEC" w:rsidR="00105378" w:rsidRPr="0094761C" w:rsidRDefault="00243081" w:rsidP="00105378">
      <w:pPr>
        <w:numPr>
          <w:ilvl w:val="0"/>
          <w:numId w:val="18"/>
        </w:numPr>
        <w:spacing w:after="0"/>
        <w:contextualSpacing/>
        <w:jc w:val="both"/>
        <w:rPr>
          <w:rFonts w:ascii="Arial" w:eastAsiaTheme="minorEastAsia" w:hAnsi="Arial" w:cs="Arial"/>
          <w:lang w:eastAsia="cs-CZ"/>
        </w:rPr>
      </w:pPr>
      <w:r w:rsidRPr="00834F0D">
        <w:rPr>
          <w:rFonts w:ascii="Arial" w:eastAsiaTheme="minorEastAsia" w:hAnsi="Arial" w:cs="Arial"/>
          <w:lang w:eastAsia="cs-CZ"/>
        </w:rPr>
        <w:t>Zhotovitel se dále zavazuje provést dílo v</w:t>
      </w:r>
      <w:r>
        <w:rPr>
          <w:rFonts w:ascii="Arial" w:eastAsiaTheme="minorEastAsia" w:hAnsi="Arial" w:cs="Arial"/>
          <w:lang w:eastAsia="cs-CZ"/>
        </w:rPr>
        <w:t>e lhůtách</w:t>
      </w:r>
      <w:r w:rsidRPr="00834F0D" w:rsidDel="00FA550A">
        <w:rPr>
          <w:rFonts w:ascii="Arial" w:eastAsiaTheme="minorEastAsia" w:hAnsi="Arial" w:cs="Arial"/>
          <w:lang w:eastAsia="cs-CZ"/>
        </w:rPr>
        <w:t xml:space="preserve"> </w:t>
      </w:r>
      <w:r w:rsidRPr="00834F0D">
        <w:rPr>
          <w:rFonts w:ascii="Arial" w:eastAsiaTheme="minorEastAsia" w:hAnsi="Arial" w:cs="Arial"/>
          <w:lang w:eastAsia="cs-CZ"/>
        </w:rPr>
        <w:t>uvedených v podrobném časovém harmonogramu postupu prací, jež zhotovitel uvedl jako součást své nabídky a který je pro zhotovitele závazný. Dřívější plnění je možné.</w:t>
      </w:r>
      <w:r>
        <w:rPr>
          <w:rFonts w:ascii="Arial" w:eastAsiaTheme="minorEastAsia" w:hAnsi="Arial" w:cs="Arial"/>
          <w:lang w:eastAsia="cs-CZ"/>
        </w:rPr>
        <w:t xml:space="preserve"> </w:t>
      </w:r>
      <w:r w:rsidRPr="00834F0D">
        <w:rPr>
          <w:rFonts w:ascii="Arial" w:eastAsiaTheme="minorEastAsia" w:hAnsi="Arial" w:cs="Arial"/>
          <w:lang w:eastAsia="cs-CZ"/>
        </w:rPr>
        <w:t xml:space="preserve">Tento závazný podrobný harmonogram je nedílnou součástí této smlouvy jako její příloha č. 1. </w:t>
      </w:r>
      <w:r>
        <w:rPr>
          <w:rFonts w:ascii="Arial" w:eastAsiaTheme="minorEastAsia" w:hAnsi="Arial" w:cs="Arial"/>
          <w:lang w:eastAsia="cs-CZ"/>
        </w:rPr>
        <w:t xml:space="preserve">V harmonogramu bude uveden počet dnů potřebných pro plnění jednotlivých fází výstavby. </w:t>
      </w:r>
    </w:p>
    <w:p w14:paraId="5BAB9CCF" w14:textId="77777777" w:rsidR="004372AB" w:rsidRDefault="004372AB" w:rsidP="00885F2B">
      <w:pPr>
        <w:pStyle w:val="Odstavecseseznamem"/>
        <w:jc w:val="both"/>
        <w:rPr>
          <w:rFonts w:ascii="Arial" w:hAnsi="Arial" w:cs="Arial"/>
        </w:rPr>
      </w:pPr>
    </w:p>
    <w:p w14:paraId="34D91F2F" w14:textId="77777777" w:rsidR="009B3B28" w:rsidRPr="00B109EB" w:rsidRDefault="00E6175B" w:rsidP="00325832">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p>
    <w:p w14:paraId="2DE75C62"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BOZP). Objednatel, technický dozor</w:t>
      </w:r>
      <w:r w:rsidR="001E3AD2" w:rsidRPr="00B109EB">
        <w:rPr>
          <w:rFonts w:ascii="Arial" w:hAnsi="Arial" w:cs="Arial"/>
        </w:rPr>
        <w:t xml:space="preserve"> 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610BBF4"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08583E1B" w14:textId="77777777" w:rsidR="00245C7B"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poskytne zhotoviteli součinnost nezbytnou k provedení díla. </w:t>
      </w:r>
    </w:p>
    <w:p w14:paraId="3C534489" w14:textId="77777777" w:rsidR="00050E94" w:rsidRPr="00B109EB" w:rsidRDefault="00050E94" w:rsidP="00050E94">
      <w:pPr>
        <w:pStyle w:val="Odstavecseseznamem"/>
        <w:jc w:val="both"/>
        <w:rPr>
          <w:rFonts w:ascii="Arial" w:hAnsi="Arial" w:cs="Arial"/>
        </w:rPr>
      </w:pP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77777777" w:rsidR="009A6F40" w:rsidRPr="00D65CC9" w:rsidRDefault="002A0E91" w:rsidP="00FB44CA">
      <w:pPr>
        <w:pStyle w:val="Odstavecseseznamem"/>
        <w:numPr>
          <w:ilvl w:val="0"/>
          <w:numId w:val="9"/>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rozsahu vyhlášky č. 499/2006 Sb. </w:t>
      </w:r>
      <w:r w:rsidR="00C2561A" w:rsidRPr="00B109EB">
        <w:rPr>
          <w:rFonts w:ascii="Arial" w:hAnsi="Arial" w:cs="Arial"/>
        </w:rPr>
        <w:br/>
      </w:r>
      <w:r w:rsidR="009A6F40" w:rsidRPr="00B109EB">
        <w:rPr>
          <w:rFonts w:ascii="Arial" w:hAnsi="Arial" w:cs="Arial"/>
        </w:rPr>
        <w:t>o dokumentaci staveb</w:t>
      </w:r>
      <w:r w:rsidR="005C7556">
        <w:rPr>
          <w:rFonts w:ascii="Arial" w:hAnsi="Arial" w:cs="Arial"/>
        </w:rPr>
        <w:t xml:space="preserve">, </w:t>
      </w:r>
      <w:r w:rsidR="005C7556" w:rsidRPr="005C7556">
        <w:rPr>
          <w:rFonts w:ascii="Arial" w:hAnsi="Arial" w:cs="Arial"/>
        </w:rPr>
        <w:t>ve znění pozdějších předpisů (dále jen „vyhláška č. 499/2006 Sb.“)</w:t>
      </w:r>
      <w:r w:rsidR="009A6F40" w:rsidRPr="00B109EB">
        <w:rPr>
          <w:rFonts w:ascii="Arial" w:hAnsi="Arial" w:cs="Arial"/>
        </w:rPr>
        <w:t xml:space="preserve">. 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končí </w:t>
      </w:r>
      <w:r w:rsidR="009A6F40" w:rsidRPr="00D65CC9">
        <w:rPr>
          <w:rFonts w:ascii="Arial" w:hAnsi="Arial" w:cs="Arial"/>
        </w:rPr>
        <w:t>dnem</w:t>
      </w:r>
      <w:r w:rsidR="00D65CC9" w:rsidRPr="00213A8E">
        <w:rPr>
          <w:rFonts w:ascii="Arial" w:hAnsi="Arial" w:cs="Arial"/>
        </w:rPr>
        <w:t xml:space="preserve"> </w:t>
      </w:r>
      <w:bookmarkStart w:id="15" w:name="_Hlk72761536"/>
      <w:r w:rsidR="00D65CC9" w:rsidRPr="00213A8E">
        <w:rPr>
          <w:rFonts w:ascii="Arial" w:hAnsi="Arial" w:cs="Arial"/>
        </w:rPr>
        <w:t xml:space="preserve">odstranění </w:t>
      </w:r>
      <w:bookmarkStart w:id="16" w:name="_Hlk36121733"/>
      <w:r w:rsidR="00D65CC9" w:rsidRPr="00213A8E">
        <w:rPr>
          <w:rFonts w:ascii="Arial" w:hAnsi="Arial" w:cs="Arial"/>
        </w:rPr>
        <w:t>vad a nedodělků z přejímacího řízení nebo vydáním kolaudačního souhlasu (rozhodující je okolnost, která nastane dříve).</w:t>
      </w:r>
      <w:bookmarkEnd w:id="15"/>
      <w:bookmarkEnd w:id="16"/>
    </w:p>
    <w:p w14:paraId="781E7BFF" w14:textId="77777777" w:rsidR="009A6F40" w:rsidRPr="00B109EB" w:rsidRDefault="009A6F40" w:rsidP="00FB44CA">
      <w:pPr>
        <w:pStyle w:val="Odstavecseseznamem"/>
        <w:numPr>
          <w:ilvl w:val="0"/>
          <w:numId w:val="9"/>
        </w:numPr>
        <w:rPr>
          <w:rFonts w:ascii="Arial" w:hAnsi="Arial" w:cs="Arial"/>
        </w:rPr>
      </w:pPr>
      <w:r w:rsidRPr="00B109EB">
        <w:rPr>
          <w:rFonts w:ascii="Arial" w:hAnsi="Arial" w:cs="Arial"/>
        </w:rPr>
        <w:lastRenderedPageBreak/>
        <w:t xml:space="preserve">Zhotovitel se zavazuje na </w:t>
      </w:r>
      <w:proofErr w:type="gramStart"/>
      <w:r w:rsidRPr="00B109EB">
        <w:rPr>
          <w:rFonts w:ascii="Arial" w:hAnsi="Arial" w:cs="Arial"/>
        </w:rPr>
        <w:t>staveništi - pracovišti</w:t>
      </w:r>
      <w:proofErr w:type="gramEnd"/>
      <w:r w:rsidRPr="00B109EB">
        <w:rPr>
          <w:rFonts w:ascii="Arial" w:hAnsi="Arial" w:cs="Arial"/>
        </w:rPr>
        <w:t xml:space="preserve">: </w:t>
      </w:r>
    </w:p>
    <w:p w14:paraId="4487D4C1"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29F9D857"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čistotu veřejných komunikací v případě vlastního provozu na nich</w:t>
      </w:r>
    </w:p>
    <w:p w14:paraId="5AE8AC75"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zajistit na stavbě v souladu s </w:t>
      </w:r>
      <w:proofErr w:type="spellStart"/>
      <w:r w:rsidRPr="00B109EB">
        <w:rPr>
          <w:rFonts w:ascii="Arial" w:hAnsi="Arial" w:cs="Arial"/>
        </w:rPr>
        <w:t>ust</w:t>
      </w:r>
      <w:proofErr w:type="spellEnd"/>
      <w:r w:rsidRPr="00B109EB">
        <w:rPr>
          <w:rFonts w:ascii="Arial" w:hAnsi="Arial" w:cs="Arial"/>
        </w:rPr>
        <w:t xml:space="preserve">. § 153 </w:t>
      </w:r>
      <w:r w:rsidR="005C7556">
        <w:rPr>
          <w:rFonts w:ascii="Arial" w:hAnsi="Arial" w:cs="Arial"/>
        </w:rPr>
        <w:t xml:space="preserve">stavebního </w:t>
      </w:r>
      <w:proofErr w:type="gramStart"/>
      <w:r w:rsidRPr="00B109EB">
        <w:rPr>
          <w:rFonts w:ascii="Arial" w:hAnsi="Arial" w:cs="Arial"/>
        </w:rPr>
        <w:t>zákona  s</w:t>
      </w:r>
      <w:proofErr w:type="gramEnd"/>
      <w:r w:rsidRPr="00B109EB">
        <w:rPr>
          <w:rFonts w:ascii="Arial" w:hAnsi="Arial" w:cs="Arial"/>
        </w:rPr>
        <w:t xml:space="preserve"> odkazem na další související předpisy stavbyvedoucího, přičemž tato osoba musí splňovat podmínky stanovené v zákoně č. 360/1992 Sb., o výkonu povolání autorizovaných architektů a o výkonu povolání autorizovaných inženýrů </w:t>
      </w:r>
      <w:r w:rsidR="000F6C4B">
        <w:rPr>
          <w:rFonts w:ascii="Arial" w:hAnsi="Arial" w:cs="Arial"/>
        </w:rPr>
        <w:br/>
      </w:r>
      <w:r w:rsidRPr="00B109EB">
        <w:rPr>
          <w:rFonts w:ascii="Arial" w:hAnsi="Arial" w:cs="Arial"/>
        </w:rPr>
        <w:t>a techniků činných ve výstavbě, ve znění pozdějších předpisů.</w:t>
      </w:r>
    </w:p>
    <w:p w14:paraId="2B2CF460"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1CBBB3D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67EE6F0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FB44CA">
      <w:pPr>
        <w:pStyle w:val="Odstavecseseznamem"/>
        <w:numPr>
          <w:ilvl w:val="0"/>
          <w:numId w:val="9"/>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17" w:name="_Hlk13040347"/>
      <w:r w:rsidRPr="00B109EB">
        <w:rPr>
          <w:rFonts w:ascii="Arial" w:hAnsi="Arial" w:cs="Arial"/>
        </w:rPr>
        <w:t>které při provádění díla nezpracoval.</w:t>
      </w:r>
    </w:p>
    <w:p w14:paraId="288B053D"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V případech stanovených zákonem č. 309/2006 Sb.</w:t>
      </w:r>
      <w:bookmarkStart w:id="18"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pracovněprávní vztahy (zákon </w:t>
      </w:r>
      <w:bookmarkEnd w:id="18"/>
      <w:r w:rsidRPr="00B109EB">
        <w:rPr>
          <w:rFonts w:ascii="Arial" w:hAnsi="Arial" w:cs="Arial"/>
        </w:rPr>
        <w:t xml:space="preserve">o zajištění dalších podmínek bezpečnosti a ochrany </w:t>
      </w:r>
      <w:r w:rsidRPr="00B109EB">
        <w:rPr>
          <w:rFonts w:ascii="Arial" w:hAnsi="Arial" w:cs="Arial"/>
        </w:rPr>
        <w:lastRenderedPageBreak/>
        <w:t>zdraví při práci</w:t>
      </w:r>
      <w:r w:rsidR="00BF5C9A" w:rsidRPr="00B109EB">
        <w:rPr>
          <w:rFonts w:ascii="Arial" w:hAnsi="Arial" w:cs="Arial"/>
        </w:rPr>
        <w:t>, ve znění pozdějších předpisů</w:t>
      </w:r>
      <w:r w:rsidRPr="00B109EB">
        <w:rPr>
          <w:rFonts w:ascii="Arial" w:hAnsi="Arial" w:cs="Arial"/>
        </w:rPr>
        <w:t xml:space="preserve"> (dále jen „</w:t>
      </w:r>
      <w:proofErr w:type="spellStart"/>
      <w:r w:rsidRPr="00B109EB">
        <w:rPr>
          <w:rFonts w:ascii="Arial" w:hAnsi="Arial" w:cs="Arial"/>
        </w:rPr>
        <w:t>ZoBP</w:t>
      </w:r>
      <w:proofErr w:type="spellEnd"/>
      <w:r w:rsidRPr="00B109EB">
        <w:rPr>
          <w:rFonts w:ascii="Arial" w:hAnsi="Arial" w:cs="Arial"/>
        </w:rPr>
        <w:t>“)</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17"/>
    <w:p w14:paraId="7854B99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zajistí bezpečnost práce při přípravě a provádění stavby v souladu s ustanovením </w:t>
      </w:r>
      <w:proofErr w:type="spellStart"/>
      <w:r w:rsidRPr="00B109EB">
        <w:rPr>
          <w:rFonts w:ascii="Arial" w:hAnsi="Arial" w:cs="Arial"/>
        </w:rPr>
        <w:t>ZoBP</w:t>
      </w:r>
      <w:proofErr w:type="spellEnd"/>
      <w:r w:rsidR="005C7556">
        <w:rPr>
          <w:rFonts w:ascii="Arial" w:hAnsi="Arial" w:cs="Arial"/>
        </w:rPr>
        <w:t>.</w:t>
      </w:r>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74937A7C" w:rsidR="006D3237" w:rsidRPr="00503F7F" w:rsidRDefault="009A6F40" w:rsidP="00FB44CA">
      <w:pPr>
        <w:pStyle w:val="Odstavecseseznamem"/>
        <w:numPr>
          <w:ilvl w:val="0"/>
          <w:numId w:val="9"/>
        </w:numPr>
        <w:jc w:val="both"/>
        <w:rPr>
          <w:rFonts w:ascii="Arial" w:hAnsi="Arial" w:cs="Arial"/>
        </w:rPr>
      </w:pPr>
      <w:r w:rsidRPr="00B109EB">
        <w:rPr>
          <w:rFonts w:ascii="Arial" w:hAnsi="Arial" w:cs="Arial"/>
        </w:rPr>
        <w:t>Zhotovitel je povinen ve smyslu zák</w:t>
      </w:r>
      <w:r w:rsidR="00BF5C9A" w:rsidRPr="00B109EB">
        <w:rPr>
          <w:rFonts w:ascii="Arial" w:hAnsi="Arial" w:cs="Arial"/>
        </w:rPr>
        <w:t>ona</w:t>
      </w:r>
      <w:r w:rsidRPr="00B109EB">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E1C9312"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0942F867" w14:textId="77777777" w:rsidR="00080D4E" w:rsidRPr="00B109EB" w:rsidRDefault="00080D4E" w:rsidP="00FB44CA">
      <w:pPr>
        <w:pStyle w:val="Odstavecseseznamem"/>
        <w:numPr>
          <w:ilvl w:val="0"/>
          <w:numId w:val="9"/>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příloha č. </w:t>
      </w:r>
      <w:r w:rsidR="005C7556">
        <w:rPr>
          <w:rFonts w:ascii="Arial" w:hAnsi="Arial" w:cs="Arial"/>
        </w:rPr>
        <w:t>16 B bod 2 písm. y)</w:t>
      </w:r>
      <w:r w:rsidRPr="00B109EB">
        <w:rPr>
          <w:rFonts w:ascii="Arial" w:hAnsi="Arial" w:cs="Arial"/>
        </w:rPr>
        <w:t xml:space="preserve"> vyhl</w:t>
      </w:r>
      <w:r w:rsidR="005C7556">
        <w:rPr>
          <w:rFonts w:ascii="Arial" w:hAnsi="Arial" w:cs="Arial"/>
        </w:rPr>
        <w:t>ášky</w:t>
      </w:r>
      <w:r w:rsidRPr="00B109EB">
        <w:rPr>
          <w:rFonts w:ascii="Arial" w:hAnsi="Arial" w:cs="Arial"/>
        </w:rPr>
        <w:t xml:space="preserve"> č. 499/2006 Sb.</w:t>
      </w:r>
    </w:p>
    <w:p w14:paraId="6940393E" w14:textId="77777777" w:rsidR="00BB4203" w:rsidRDefault="00BB4203" w:rsidP="00FB44CA">
      <w:pPr>
        <w:pStyle w:val="Odstavecseseznamem"/>
        <w:numPr>
          <w:ilvl w:val="0"/>
          <w:numId w:val="9"/>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5FE0F7B5" w14:textId="77777777" w:rsidR="00065713" w:rsidRPr="00BF1477" w:rsidRDefault="00C447B2" w:rsidP="00FB44CA">
      <w:pPr>
        <w:pStyle w:val="Odstavecseseznamem"/>
        <w:numPr>
          <w:ilvl w:val="0"/>
          <w:numId w:val="9"/>
        </w:numPr>
        <w:jc w:val="both"/>
        <w:rPr>
          <w:rFonts w:ascii="Arial" w:hAnsi="Arial" w:cs="Arial"/>
        </w:rPr>
      </w:pPr>
      <w:r w:rsidRPr="00BF1477">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548BC214" w14:textId="77777777" w:rsidR="00065713" w:rsidRPr="007B4C8D" w:rsidRDefault="00065713" w:rsidP="00FB44CA">
      <w:pPr>
        <w:pStyle w:val="Odstavecseseznamem"/>
        <w:numPr>
          <w:ilvl w:val="0"/>
          <w:numId w:val="9"/>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lastRenderedPageBreak/>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FB44CA">
      <w:pPr>
        <w:pStyle w:val="Odstavecseseznamem"/>
        <w:numPr>
          <w:ilvl w:val="0"/>
          <w:numId w:val="24"/>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FB44CA">
      <w:pPr>
        <w:pStyle w:val="Odstavecseseznamem"/>
        <w:numPr>
          <w:ilvl w:val="0"/>
          <w:numId w:val="24"/>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FB44CA">
      <w:pPr>
        <w:pStyle w:val="Odstavecseseznamem"/>
        <w:numPr>
          <w:ilvl w:val="0"/>
          <w:numId w:val="24"/>
        </w:numPr>
        <w:spacing w:after="0"/>
        <w:ind w:left="1078" w:hanging="284"/>
        <w:contextualSpacing w:val="0"/>
        <w:jc w:val="both"/>
      </w:pPr>
      <w:r w:rsidRPr="007B4C8D">
        <w:rPr>
          <w:rFonts w:ascii="Arial" w:hAnsi="Arial" w:cs="Arial"/>
        </w:rPr>
        <w:t xml:space="preserve">předcházením znečišťování ovzduší a snižováním úrovně znečišťování, může-li je </w:t>
      </w:r>
      <w:r w:rsidRPr="00BF1477">
        <w:rPr>
          <w:rFonts w:ascii="Arial" w:hAnsi="Arial" w:cs="Arial"/>
        </w:rPr>
        <w:t>během plnění veřejné zakázky způsobit;</w:t>
      </w:r>
    </w:p>
    <w:p w14:paraId="4FC33BA5" w14:textId="77777777" w:rsidR="00D22680" w:rsidRPr="00D22680" w:rsidRDefault="00065713" w:rsidP="00FB44CA">
      <w:pPr>
        <w:pStyle w:val="Odstavecseseznamem"/>
        <w:numPr>
          <w:ilvl w:val="0"/>
          <w:numId w:val="24"/>
        </w:numPr>
        <w:spacing w:after="0"/>
        <w:ind w:left="1078" w:hanging="284"/>
        <w:contextualSpacing w:val="0"/>
        <w:jc w:val="both"/>
      </w:pPr>
      <w:r w:rsidRPr="00BF1477">
        <w:rPr>
          <w:rFonts w:ascii="Arial" w:hAnsi="Arial" w:cs="Arial"/>
        </w:rPr>
        <w:t>předcházením vzniku odpadů, stanovením hierarchie nakládání s nimi a prosazováním základních principů ochrany životního prostředí a zdraví lidí při nakládání s</w:t>
      </w:r>
      <w:r w:rsidR="00D22680">
        <w:rPr>
          <w:rFonts w:ascii="Arial" w:hAnsi="Arial" w:cs="Arial"/>
        </w:rPr>
        <w:t> </w:t>
      </w:r>
      <w:r w:rsidRPr="00BF1477">
        <w:rPr>
          <w:rFonts w:ascii="Arial" w:hAnsi="Arial" w:cs="Arial"/>
        </w:rPr>
        <w:t>odpady</w:t>
      </w:r>
      <w:r w:rsidR="00D22680">
        <w:rPr>
          <w:rFonts w:ascii="Arial" w:hAnsi="Arial" w:cs="Arial"/>
        </w:rPr>
        <w:t>.</w:t>
      </w:r>
    </w:p>
    <w:p w14:paraId="28BCA3C9" w14:textId="0EBE1E0F" w:rsidR="00107729" w:rsidRPr="00213A8E" w:rsidRDefault="00065713" w:rsidP="00FB44CA">
      <w:pPr>
        <w:pStyle w:val="Odstavecseseznamem"/>
        <w:numPr>
          <w:ilvl w:val="0"/>
          <w:numId w:val="9"/>
        </w:numPr>
        <w:jc w:val="both"/>
        <w:rPr>
          <w:rFonts w:ascii="Arial" w:hAnsi="Arial" w:cs="Arial"/>
        </w:rPr>
      </w:pPr>
      <w:r w:rsidRPr="00213A8E">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07AA2472" w14:textId="77777777" w:rsidR="00C447B2" w:rsidRPr="004B478B" w:rsidRDefault="00C447B2" w:rsidP="004B478B">
      <w:pPr>
        <w:pStyle w:val="Odstavecseseznamem"/>
        <w:jc w:val="both"/>
      </w:pPr>
    </w:p>
    <w:p w14:paraId="2544DC71" w14:textId="77777777" w:rsidR="00E73632" w:rsidRPr="00B109EB" w:rsidRDefault="00E73632" w:rsidP="00E73632">
      <w:pPr>
        <w:pStyle w:val="Odstavecseseznamem"/>
        <w:jc w:val="both"/>
        <w:rPr>
          <w:rFonts w:ascii="Arial" w:hAnsi="Arial" w:cs="Arial"/>
        </w:rPr>
      </w:pP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0974F958" w:rsidR="000E32D5" w:rsidRDefault="000E32D5" w:rsidP="00FB44CA">
      <w:pPr>
        <w:pStyle w:val="Odstavecseseznamem"/>
        <w:numPr>
          <w:ilvl w:val="0"/>
          <w:numId w:val="10"/>
        </w:numPr>
        <w:jc w:val="both"/>
        <w:rPr>
          <w:rFonts w:ascii="Arial" w:hAnsi="Arial" w:cs="Arial"/>
        </w:rPr>
      </w:pPr>
      <w:bookmarkStart w:id="19" w:name="_Hlk72422045"/>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C632CF" w:rsidRPr="00EF3F51">
        <w:rPr>
          <w:rFonts w:ascii="Arial" w:hAnsi="Arial" w:cs="Arial"/>
          <w:b/>
          <w:bCs/>
        </w:rPr>
        <w:t>5 </w:t>
      </w:r>
      <w:r w:rsidR="00C632CF" w:rsidRPr="001B4A87">
        <w:rPr>
          <w:rFonts w:ascii="Arial" w:hAnsi="Arial" w:cs="Arial"/>
          <w:b/>
          <w:bCs/>
        </w:rPr>
        <w:t xml:space="preserve">000 000 </w:t>
      </w:r>
      <w:r w:rsidRPr="001B4A87">
        <w:rPr>
          <w:rFonts w:ascii="Arial" w:hAnsi="Arial" w:cs="Arial"/>
          <w:b/>
          <w:bCs/>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FB44CA">
      <w:pPr>
        <w:pStyle w:val="Odstavecseseznamem"/>
        <w:numPr>
          <w:ilvl w:val="0"/>
          <w:numId w:val="10"/>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FB44CA">
      <w:pPr>
        <w:pStyle w:val="Odstavecseseznamem"/>
        <w:numPr>
          <w:ilvl w:val="0"/>
          <w:numId w:val="10"/>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44E652A5" w14:textId="77777777" w:rsidR="000E32D5" w:rsidRPr="009B12AA" w:rsidRDefault="000E32D5" w:rsidP="00FB44CA">
      <w:pPr>
        <w:pStyle w:val="Odstavecseseznamem"/>
        <w:numPr>
          <w:ilvl w:val="0"/>
          <w:numId w:val="10"/>
        </w:numPr>
        <w:jc w:val="both"/>
        <w:rPr>
          <w:rFonts w:ascii="Arial" w:hAnsi="Arial" w:cs="Arial"/>
        </w:rPr>
      </w:pPr>
      <w:r w:rsidRPr="0040364B">
        <w:rPr>
          <w:rFonts w:ascii="Arial" w:hAnsi="Arial" w:cs="Arial"/>
        </w:rPr>
        <w:t xml:space="preserve">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w:t>
      </w:r>
      <w:r w:rsidRPr="0040364B">
        <w:rPr>
          <w:rFonts w:ascii="Arial" w:hAnsi="Arial" w:cs="Arial"/>
        </w:rPr>
        <w:lastRenderedPageBreak/>
        <w:t>Z tohoto důvodu se zhotovitel zavazuje uzavřít a na své náklady udržovat v platnosti pojištění proti všem rizikům, ztrátám nebo poškozením díla.</w:t>
      </w:r>
    </w:p>
    <w:p w14:paraId="52FD5995" w14:textId="77777777" w:rsidR="000E32D5" w:rsidRDefault="000E32D5" w:rsidP="00FB44CA">
      <w:pPr>
        <w:pStyle w:val="Odstavecseseznamem"/>
        <w:numPr>
          <w:ilvl w:val="0"/>
          <w:numId w:val="10"/>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4B8553E7" w14:textId="77777777" w:rsidR="00C11810" w:rsidRPr="0054723C" w:rsidRDefault="00C11810" w:rsidP="00C11810">
      <w:pPr>
        <w:pStyle w:val="Odstavecseseznamem"/>
        <w:rPr>
          <w:rFonts w:ascii="Arial" w:hAnsi="Arial" w:cs="Arial"/>
        </w:rPr>
      </w:pPr>
    </w:p>
    <w:bookmarkEnd w:id="19"/>
    <w:p w14:paraId="5C629A92" w14:textId="77777777"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FB44CA">
      <w:pPr>
        <w:pStyle w:val="Odstavecseseznamem"/>
        <w:numPr>
          <w:ilvl w:val="0"/>
          <w:numId w:val="17"/>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3BBA3A51" w14:textId="59B3FD39"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725C0466" w14:textId="77777777" w:rsidR="003E578B" w:rsidRPr="00B109EB" w:rsidRDefault="003E578B" w:rsidP="001216DB">
      <w:pPr>
        <w:jc w:val="center"/>
        <w:rPr>
          <w:rFonts w:ascii="Arial" w:hAnsi="Arial" w:cs="Arial"/>
          <w:b/>
          <w:u w:val="single"/>
        </w:rPr>
      </w:pPr>
    </w:p>
    <w:p w14:paraId="4F21A820" w14:textId="77777777" w:rsidR="0086685B" w:rsidRPr="00B109EB" w:rsidRDefault="009A6F40" w:rsidP="00050E94">
      <w:pPr>
        <w:jc w:val="center"/>
        <w:rPr>
          <w:rFonts w:ascii="Arial" w:hAnsi="Arial" w:cs="Arial"/>
        </w:rPr>
      </w:pPr>
      <w:r w:rsidRPr="00B109EB">
        <w:rPr>
          <w:rFonts w:ascii="Arial" w:hAnsi="Arial" w:cs="Arial"/>
          <w:b/>
          <w:u w:val="single"/>
        </w:rPr>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20" w:name="_Ref376426659"/>
    </w:p>
    <w:p w14:paraId="593BC331" w14:textId="77777777" w:rsidR="00BB4203" w:rsidRPr="00B109EB" w:rsidRDefault="0086685B" w:rsidP="001529B2">
      <w:pPr>
        <w:ind w:firstLine="708"/>
        <w:rPr>
          <w:rFonts w:ascii="Arial" w:hAnsi="Arial" w:cs="Arial"/>
          <w:u w:val="single"/>
        </w:rPr>
      </w:pPr>
      <w:r w:rsidRPr="00B109EB">
        <w:rPr>
          <w:rFonts w:ascii="Arial" w:hAnsi="Arial" w:cs="Arial"/>
          <w:u w:val="single"/>
        </w:rPr>
        <w:t>Staveniště</w:t>
      </w:r>
    </w:p>
    <w:p w14:paraId="699F99C4" w14:textId="77777777" w:rsidR="001163DC" w:rsidRPr="00B109EB" w:rsidRDefault="008620D5" w:rsidP="001163DC">
      <w:pPr>
        <w:pStyle w:val="Odstavecseseznamem"/>
        <w:numPr>
          <w:ilvl w:val="0"/>
          <w:numId w:val="20"/>
        </w:numPr>
        <w:jc w:val="both"/>
        <w:rPr>
          <w:rFonts w:ascii="Arial" w:hAnsi="Arial" w:cs="Arial"/>
        </w:rPr>
      </w:pPr>
      <w:r w:rsidRPr="001163DC">
        <w:rPr>
          <w:rFonts w:ascii="Arial" w:hAnsi="Arial" w:cs="Arial"/>
        </w:rPr>
        <w:t xml:space="preserve"> </w:t>
      </w:r>
      <w:r w:rsidR="001163DC">
        <w:rPr>
          <w:rFonts w:ascii="Arial" w:hAnsi="Arial" w:cs="Arial"/>
        </w:rPr>
        <w:t>S</w:t>
      </w:r>
      <w:r w:rsidR="001163DC" w:rsidRPr="00B109EB">
        <w:rPr>
          <w:rFonts w:ascii="Arial" w:hAnsi="Arial" w:cs="Arial"/>
        </w:rPr>
        <w:t>taveniště</w:t>
      </w:r>
      <w:r w:rsidR="001163DC">
        <w:rPr>
          <w:rFonts w:ascii="Arial" w:hAnsi="Arial" w:cs="Arial"/>
        </w:rPr>
        <w:t xml:space="preserve"> bude předáno</w:t>
      </w:r>
      <w:r w:rsidR="001163DC" w:rsidRPr="00B109EB">
        <w:rPr>
          <w:rFonts w:ascii="Arial" w:hAnsi="Arial" w:cs="Arial"/>
        </w:rPr>
        <w:t xml:space="preserve"> </w:t>
      </w:r>
      <w:r w:rsidR="001163DC">
        <w:rPr>
          <w:rFonts w:ascii="Arial" w:hAnsi="Arial" w:cs="Arial"/>
        </w:rPr>
        <w:t>ve lhůtě podle čl. V. odst.  písm. a) smlouvy.</w:t>
      </w:r>
      <w:r w:rsidR="001163DC" w:rsidRPr="00B109EB">
        <w:rPr>
          <w:rFonts w:ascii="Arial" w:hAnsi="Arial" w:cs="Arial"/>
        </w:rPr>
        <w:t xml:space="preserve"> </w:t>
      </w:r>
      <w:r w:rsidR="001163DC">
        <w:rPr>
          <w:rFonts w:ascii="Arial" w:hAnsi="Arial" w:cs="Arial"/>
        </w:rPr>
        <w:t>O</w:t>
      </w:r>
      <w:r w:rsidR="001163DC" w:rsidRPr="00B109EB">
        <w:rPr>
          <w:rFonts w:ascii="Arial" w:hAnsi="Arial" w:cs="Arial"/>
        </w:rPr>
        <w:t xml:space="preserve"> předání</w:t>
      </w:r>
      <w:r w:rsidR="001163DC">
        <w:rPr>
          <w:rFonts w:ascii="Arial" w:hAnsi="Arial" w:cs="Arial"/>
        </w:rPr>
        <w:t xml:space="preserve"> a převzetí staveniště vyhotoví objednatel písemný protokol, který obě smluvní </w:t>
      </w:r>
      <w:r w:rsidR="001163DC" w:rsidRPr="00B109EB">
        <w:rPr>
          <w:rFonts w:ascii="Arial" w:hAnsi="Arial" w:cs="Arial"/>
        </w:rPr>
        <w:t xml:space="preserve">strany podepíší. </w:t>
      </w:r>
      <w:r w:rsidR="001163DC">
        <w:rPr>
          <w:rFonts w:ascii="Arial" w:hAnsi="Arial" w:cs="Arial"/>
        </w:rPr>
        <w:t>Součástí protokolu bude zhotovitelem zpracovaný časový harmonogram, který bude datumově konkretizovat lhůty jednotlivých fází stavby uvedené v čl. V </w:t>
      </w:r>
      <w:proofErr w:type="spellStart"/>
      <w:r w:rsidR="001163DC">
        <w:rPr>
          <w:rFonts w:ascii="Arial" w:hAnsi="Arial" w:cs="Arial"/>
        </w:rPr>
        <w:t>odst</w:t>
      </w:r>
      <w:proofErr w:type="spellEnd"/>
      <w:r w:rsidR="001163DC">
        <w:rPr>
          <w:rFonts w:ascii="Arial" w:hAnsi="Arial" w:cs="Arial"/>
        </w:rPr>
        <w:t xml:space="preserve"> 5. </w:t>
      </w:r>
      <w:r w:rsidR="001163DC" w:rsidRPr="00B109EB">
        <w:rPr>
          <w:rFonts w:ascii="Arial" w:hAnsi="Arial" w:cs="Arial"/>
        </w:rPr>
        <w:t>Za den předání a převzetí staveniště se považuje den, kdy dojde k oboustrannému podpisu příslušného protokolu.</w:t>
      </w:r>
    </w:p>
    <w:p w14:paraId="1F4D8E9A" w14:textId="2ADAE725" w:rsidR="0086685B" w:rsidRPr="001163DC" w:rsidRDefault="0086685B" w:rsidP="00035A68">
      <w:pPr>
        <w:pStyle w:val="Odstavecseseznamem"/>
        <w:numPr>
          <w:ilvl w:val="0"/>
          <w:numId w:val="20"/>
        </w:numPr>
        <w:jc w:val="both"/>
        <w:rPr>
          <w:rFonts w:ascii="Arial" w:hAnsi="Arial" w:cs="Arial"/>
        </w:rPr>
      </w:pPr>
      <w:r w:rsidRPr="001163DC">
        <w:rPr>
          <w:rFonts w:ascii="Arial" w:hAnsi="Arial" w:cs="Arial"/>
        </w:rPr>
        <w:t xml:space="preserve">Zařízení staveniště včetně odběru všech energií, vodného a stočného si zabezpečuje zhotovitel na svůj účet. </w:t>
      </w:r>
      <w:r w:rsidR="007D58F4" w:rsidRPr="001163DC">
        <w:rPr>
          <w:rFonts w:ascii="Arial" w:hAnsi="Arial" w:cs="Arial"/>
        </w:rPr>
        <w:t xml:space="preserve">Dodávky energií a vody pro výstavbu budou zajištěny z odběrních míst, které zajistí zhotovitel v rámci řešení zařízení staveniště. </w:t>
      </w:r>
      <w:r w:rsidRPr="001163DC">
        <w:rPr>
          <w:rFonts w:ascii="Arial" w:hAnsi="Arial" w:cs="Arial"/>
        </w:rPr>
        <w:t>Zhotovitel zajišťuje svým jménem a na svůj účet uzavření příslušných smluv s dodavateli všech energií, smlouvu na vodné a stočné</w:t>
      </w:r>
      <w:r w:rsidR="00503F7F" w:rsidRPr="001163DC">
        <w:rPr>
          <w:rFonts w:ascii="Arial" w:hAnsi="Arial" w:cs="Arial"/>
        </w:rPr>
        <w:t xml:space="preserve"> </w:t>
      </w:r>
      <w:r w:rsidRPr="001163DC">
        <w:rPr>
          <w:rFonts w:ascii="Arial" w:hAnsi="Arial" w:cs="Arial"/>
        </w:rPr>
        <w:t>a smlouvu řešící odvádění dešťové a splaškové vody. (Dodávky energií a vody pro výstavbu budou zajištěny z odběrních míst za úhradu přes podružné měření, které zajistí zhotovitel v rámci řešení zařízení staveniště.).</w:t>
      </w:r>
    </w:p>
    <w:p w14:paraId="7D6471B9"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Nevyklidí-li zhotovitel staveniště ve sjednaném termínu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77777777" w:rsidR="00C93D07" w:rsidRPr="00B109EB"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56E56EC2"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lastRenderedPageBreak/>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3AD6E5D6" w14:textId="5B381E8C"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Pokud jsou při provádění stavby poskytovány dodávky či práce jinými osobami přímo pro objednatele, je objednatel povinen do předloženého harmonogramu vyznačit </w:t>
      </w:r>
      <w:r w:rsidR="0035315C">
        <w:rPr>
          <w:rFonts w:ascii="Arial" w:hAnsi="Arial" w:cs="Arial"/>
        </w:rPr>
        <w:t>lhůty</w:t>
      </w:r>
      <w:r w:rsidRPr="00B109EB">
        <w:rPr>
          <w:rFonts w:ascii="Arial" w:hAnsi="Arial" w:cs="Arial"/>
        </w:rPr>
        <w:t xml:space="preserve"> 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t>k provedení díla, jestliže zhotovitel mohl tuto nevhodnost zjistit při vynaložení odborné péče (především se může jednat o zjištěnou vadu v projektové dokumentaci).</w:t>
      </w:r>
    </w:p>
    <w:p w14:paraId="5BFE7C55" w14:textId="77777777" w:rsidR="0086088C"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B109EB">
        <w:rPr>
          <w:rFonts w:ascii="Arial" w:hAnsi="Arial" w:cs="Arial"/>
        </w:rPr>
        <w:br/>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4CF4A8B6" w14:textId="77777777" w:rsidR="006B54C6" w:rsidRPr="00B109EB" w:rsidRDefault="00C93D07" w:rsidP="0086088C">
      <w:pPr>
        <w:pStyle w:val="Odstavecseseznamem"/>
        <w:jc w:val="both"/>
        <w:rPr>
          <w:rFonts w:ascii="Arial" w:hAnsi="Arial" w:cs="Arial"/>
        </w:rPr>
      </w:pPr>
      <w:r w:rsidRPr="00B109EB">
        <w:rPr>
          <w:rFonts w:ascii="Arial" w:hAnsi="Arial" w:cs="Arial"/>
        </w:rPr>
        <w:br/>
      </w:r>
      <w:r w:rsidR="001216DB" w:rsidRPr="00B109EB">
        <w:rPr>
          <w:rFonts w:ascii="Arial" w:hAnsi="Arial" w:cs="Arial"/>
          <w:u w:val="single"/>
        </w:rPr>
        <w:t>K</w:t>
      </w:r>
      <w:r w:rsidR="007E03E7" w:rsidRPr="00B109EB">
        <w:rPr>
          <w:rFonts w:ascii="Arial" w:hAnsi="Arial" w:cs="Arial"/>
          <w:u w:val="single"/>
        </w:rPr>
        <w:t>ontrola prováděných prací</w:t>
      </w:r>
    </w:p>
    <w:p w14:paraId="60F9342B" w14:textId="10A351F8" w:rsidR="007958B9" w:rsidRPr="00B109EB" w:rsidRDefault="00C93D07" w:rsidP="00FB44CA">
      <w:pPr>
        <w:pStyle w:val="Odstavecseseznamem"/>
        <w:numPr>
          <w:ilvl w:val="0"/>
          <w:numId w:val="20"/>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48F07C7F" w:rsidR="0086685B"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termínem, v němž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7E03E7" w:rsidRPr="00B109EB">
        <w:rPr>
          <w:rFonts w:ascii="Arial" w:hAnsi="Arial" w:cs="Arial"/>
        </w:rPr>
        <w:t>a</w:t>
      </w:r>
      <w:r w:rsidR="00DD3251" w:rsidRPr="00B109EB">
        <w:rPr>
          <w:rFonts w:ascii="Arial" w:hAnsi="Arial" w:cs="Arial"/>
        </w:rPr>
        <w:t xml:space="preserve">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77777777" w:rsidR="007958B9" w:rsidRPr="00B109EB" w:rsidRDefault="007958B9" w:rsidP="006B54C6">
      <w:pPr>
        <w:pStyle w:val="Odstavecseseznamem"/>
        <w:jc w:val="both"/>
        <w:rPr>
          <w:rFonts w:ascii="Arial" w:hAnsi="Arial" w:cs="Arial"/>
          <w:u w:val="single"/>
        </w:rPr>
      </w:pPr>
      <w:r w:rsidRPr="00B109EB">
        <w:rPr>
          <w:rFonts w:ascii="Arial" w:hAnsi="Arial" w:cs="Arial"/>
          <w:u w:val="single"/>
        </w:rPr>
        <w:t>Kontrolní dny</w:t>
      </w:r>
    </w:p>
    <w:p w14:paraId="345AA1D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lastRenderedPageBreak/>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 termínech nezbytných pro řádné provádění kontroly, nejméně však 1x měsíčně. </w:t>
      </w:r>
    </w:p>
    <w:p w14:paraId="14007893"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Kontrolních dnů se zúčastní zástupci objednatele případně osob vykonávající funkci technického dozoru </w:t>
      </w:r>
      <w:r w:rsidR="009E69C2" w:rsidRPr="00B109EB">
        <w:rPr>
          <w:rFonts w:ascii="Arial" w:hAnsi="Arial" w:cs="Arial"/>
        </w:rPr>
        <w:t xml:space="preserve">stavebníka </w:t>
      </w:r>
      <w:r w:rsidRPr="00B109EB">
        <w:rPr>
          <w:rFonts w:ascii="Arial" w:hAnsi="Arial" w:cs="Arial"/>
        </w:rPr>
        <w:t xml:space="preserve">a autorského dozoru. </w:t>
      </w:r>
      <w:r w:rsidR="007D58F4" w:rsidRPr="007D58F4">
        <w:rPr>
          <w:rFonts w:ascii="Arial" w:hAnsi="Arial" w:cs="Arial"/>
        </w:rPr>
        <w:t>Kontrol</w:t>
      </w:r>
      <w:r w:rsidR="007D58F4">
        <w:rPr>
          <w:rFonts w:ascii="Arial" w:hAnsi="Arial" w:cs="Arial"/>
        </w:rPr>
        <w:t>ních dnů</w:t>
      </w:r>
      <w:r w:rsidR="007D58F4" w:rsidRPr="007D58F4">
        <w:rPr>
          <w:rFonts w:ascii="Arial" w:hAnsi="Arial" w:cs="Arial"/>
        </w:rPr>
        <w:t xml:space="preserve"> se mohou účastnit i zaměstnanci objednatele zařazení v Oddělení investičních činností.</w:t>
      </w:r>
    </w:p>
    <w:p w14:paraId="343029F8" w14:textId="1C17BAED"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FB44CA">
      <w:pPr>
        <w:pStyle w:val="Odstavecseseznamem"/>
        <w:numPr>
          <w:ilvl w:val="0"/>
          <w:numId w:val="20"/>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Zhotovitel je povinen zapsat termín konání kontrolního dne a j</w:t>
      </w:r>
      <w:r w:rsidR="006B54C6" w:rsidRPr="00B109EB">
        <w:rPr>
          <w:rFonts w:ascii="Arial" w:hAnsi="Arial" w:cs="Arial"/>
        </w:rPr>
        <w:t>eho závěry do stavebního deníku.</w:t>
      </w:r>
    </w:p>
    <w:p w14:paraId="559092DD" w14:textId="77777777" w:rsidR="006B54C6" w:rsidRPr="00B109EB" w:rsidRDefault="006B54C6" w:rsidP="006B54C6">
      <w:pPr>
        <w:pStyle w:val="Odstavecseseznamem"/>
        <w:jc w:val="both"/>
        <w:rPr>
          <w:rFonts w:ascii="Arial" w:hAnsi="Arial" w:cs="Arial"/>
        </w:rPr>
      </w:pPr>
    </w:p>
    <w:p w14:paraId="265EFB3C" w14:textId="77777777" w:rsidR="00BB4203" w:rsidRPr="00B109EB" w:rsidRDefault="00A355F7" w:rsidP="006B54C6">
      <w:pPr>
        <w:pStyle w:val="Odstavecseseznamem"/>
        <w:jc w:val="both"/>
        <w:rPr>
          <w:rFonts w:ascii="Arial" w:hAnsi="Arial" w:cs="Arial"/>
        </w:rPr>
      </w:pPr>
      <w:r w:rsidRPr="00B109EB">
        <w:rPr>
          <w:rFonts w:ascii="Arial" w:hAnsi="Arial" w:cs="Arial"/>
          <w:u w:val="single"/>
        </w:rPr>
        <w:t>Předání a převzetí</w:t>
      </w:r>
      <w:r w:rsidR="000559CD" w:rsidRPr="00B109EB">
        <w:rPr>
          <w:rFonts w:ascii="Arial" w:hAnsi="Arial" w:cs="Arial"/>
          <w:u w:val="single"/>
        </w:rPr>
        <w:t xml:space="preserve"> díla</w:t>
      </w:r>
      <w:r w:rsidRPr="00B109EB">
        <w:rPr>
          <w:rFonts w:ascii="Arial" w:hAnsi="Arial" w:cs="Arial"/>
        </w:rPr>
        <w:t xml:space="preserve"> </w:t>
      </w:r>
    </w:p>
    <w:p w14:paraId="24D8E332" w14:textId="77777777" w:rsidR="00414852" w:rsidRPr="00B109EB" w:rsidRDefault="00A355F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 term</w:t>
      </w:r>
      <w:r w:rsidR="006B54C6" w:rsidRPr="00B109EB">
        <w:rPr>
          <w:rFonts w:ascii="Arial" w:hAnsi="Arial" w:cs="Arial"/>
        </w:rPr>
        <w:t xml:space="preserve">ínu sjednaném ve smlouvě. </w:t>
      </w:r>
    </w:p>
    <w:p w14:paraId="2F90CA0F" w14:textId="06B875E4" w:rsidR="00414852" w:rsidRPr="00E34921" w:rsidRDefault="00414852" w:rsidP="00FB44CA">
      <w:pPr>
        <w:pStyle w:val="Odstavecseseznamem"/>
        <w:numPr>
          <w:ilvl w:val="0"/>
          <w:numId w:val="20"/>
        </w:numPr>
        <w:jc w:val="both"/>
        <w:rPr>
          <w:rFonts w:ascii="Arial" w:hAnsi="Arial" w:cs="Arial"/>
        </w:rPr>
      </w:pPr>
      <w:r w:rsidRPr="00B109EB">
        <w:rPr>
          <w:rFonts w:ascii="Arial" w:hAnsi="Arial" w:cs="Arial"/>
        </w:rPr>
        <w:t>Zhotovitel je povinen písemně oznámit objednateli nejpozději 7 pracovních dnů předem termín ukončení prací a k tomuto termínu předložit objednateli veškeré doklady nezbytné k předání a převzetí díla</w:t>
      </w:r>
      <w:r w:rsidR="003D1FE5">
        <w:rPr>
          <w:rFonts w:ascii="Arial" w:hAnsi="Arial" w:cs="Arial"/>
        </w:rPr>
        <w:t>, případně</w:t>
      </w:r>
      <w:r w:rsidRPr="00B109EB">
        <w:rPr>
          <w:rFonts w:ascii="Arial" w:hAnsi="Arial" w:cs="Arial"/>
        </w:rPr>
        <w:t xml:space="preserve"> ke kolaudaci stavby.</w:t>
      </w:r>
      <w:r w:rsidR="003D21B7" w:rsidRPr="00B109EB">
        <w:rPr>
          <w:rFonts w:ascii="Arial" w:hAnsi="Arial" w:cs="Arial"/>
        </w:rPr>
        <w:t xml:space="preserve"> Pokud není dohodnuto jinak, je místem předání místo, kde je stavba prováděna.</w:t>
      </w:r>
      <w:r w:rsidRPr="00B109EB">
        <w:rPr>
          <w:rFonts w:ascii="Arial" w:hAnsi="Arial" w:cs="Arial"/>
        </w:rPr>
        <w:t xml:space="preserve"> Místem pro předání dokladů je Státní pozemkový úřad, Krajský pozemkový úřad pro </w:t>
      </w:r>
      <w:r w:rsidR="00E34921" w:rsidRPr="00E34921">
        <w:rPr>
          <w:rFonts w:ascii="Arial" w:hAnsi="Arial" w:cs="Arial"/>
        </w:rPr>
        <w:t>Liberecký kraj</w:t>
      </w:r>
      <w:r w:rsidRPr="00E34921">
        <w:rPr>
          <w:rFonts w:ascii="Arial" w:hAnsi="Arial" w:cs="Arial"/>
        </w:rPr>
        <w:t xml:space="preserve">, Pobočka </w:t>
      </w:r>
      <w:r w:rsidR="00E34921" w:rsidRPr="00E34921">
        <w:rPr>
          <w:rFonts w:ascii="Arial" w:hAnsi="Arial" w:cs="Arial"/>
        </w:rPr>
        <w:t>Liberec</w:t>
      </w:r>
      <w:r w:rsidRPr="00E34921">
        <w:rPr>
          <w:rFonts w:ascii="Arial" w:hAnsi="Arial" w:cs="Arial"/>
        </w:rPr>
        <w:t xml:space="preserve"> </w:t>
      </w:r>
    </w:p>
    <w:p w14:paraId="60A47392" w14:textId="77777777" w:rsidR="003B70CC" w:rsidRPr="00503F7F" w:rsidRDefault="003B70CC" w:rsidP="00FB44CA">
      <w:pPr>
        <w:pStyle w:val="Odstavecseseznamem"/>
        <w:numPr>
          <w:ilvl w:val="0"/>
          <w:numId w:val="20"/>
        </w:numPr>
        <w:jc w:val="both"/>
        <w:rPr>
          <w:rFonts w:ascii="Arial" w:eastAsia="Times New Roman" w:hAnsi="Arial" w:cs="Arial"/>
        </w:rPr>
      </w:pPr>
      <w:r w:rsidRPr="00503F7F">
        <w:rPr>
          <w:rFonts w:ascii="Arial" w:eastAsia="Times New Roman" w:hAnsi="Arial" w:cs="Arial"/>
        </w:rPr>
        <w:t>Objednateli budou před podáním žádosti o kolaudaci předány následující doklady:</w:t>
      </w:r>
    </w:p>
    <w:p w14:paraId="1FF284E1"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A2C83">
        <w:rPr>
          <w:rFonts w:cs="Arial"/>
          <w:b w:val="0"/>
          <w:szCs w:val="22"/>
          <w:u w:val="none"/>
        </w:rPr>
        <w:t>,</w:t>
      </w:r>
    </w:p>
    <w:p w14:paraId="35E0613D" w14:textId="77777777" w:rsidR="003B70CC" w:rsidRPr="00D9780F" w:rsidRDefault="003B70CC" w:rsidP="00FB44CA">
      <w:pPr>
        <w:numPr>
          <w:ilvl w:val="3"/>
          <w:numId w:val="20"/>
        </w:numPr>
        <w:spacing w:after="120" w:line="280" w:lineRule="exact"/>
        <w:ind w:left="1418" w:hanging="425"/>
        <w:jc w:val="both"/>
        <w:rPr>
          <w:rFonts w:ascii="Arial" w:hAnsi="Arial" w:cs="Arial"/>
        </w:rPr>
      </w:pPr>
      <w:r w:rsidRPr="00D9780F">
        <w:rPr>
          <w:rFonts w:ascii="Arial" w:hAnsi="Arial" w:cs="Arial"/>
        </w:rPr>
        <w:t>geodetické zaměření skutečného provedení díla vč. případných geometrických plánů</w:t>
      </w:r>
      <w:r w:rsidR="008E2BFD">
        <w:rPr>
          <w:rFonts w:ascii="Arial" w:hAnsi="Arial" w:cs="Arial"/>
        </w:rPr>
        <w:t>,</w:t>
      </w:r>
      <w:r w:rsidRPr="00D9780F">
        <w:rPr>
          <w:rFonts w:ascii="Arial" w:hAnsi="Arial" w:cs="Arial"/>
        </w:rPr>
        <w:t xml:space="preserve"> a to ve čtyřech vyhotoveních v grafické (tištěné) podobě a v jednom digitálním vyhotovení (CD) ve formátech </w:t>
      </w:r>
      <w:proofErr w:type="spellStart"/>
      <w:r w:rsidRPr="00D9780F">
        <w:rPr>
          <w:rFonts w:ascii="Arial" w:hAnsi="Arial" w:cs="Arial"/>
        </w:rPr>
        <w:t>pdf</w:t>
      </w:r>
      <w:proofErr w:type="spellEnd"/>
      <w:r w:rsidRPr="00D9780F">
        <w:rPr>
          <w:rFonts w:ascii="Arial" w:hAnsi="Arial" w:cs="Arial"/>
        </w:rPr>
        <w:t xml:space="preserve"> a </w:t>
      </w:r>
      <w:proofErr w:type="spellStart"/>
      <w:r w:rsidRPr="00D9780F">
        <w:rPr>
          <w:rFonts w:ascii="Arial" w:hAnsi="Arial" w:cs="Arial"/>
        </w:rPr>
        <w:t>dwg</w:t>
      </w:r>
      <w:proofErr w:type="spellEnd"/>
      <w:r w:rsidRPr="00D9780F">
        <w:rPr>
          <w:rFonts w:ascii="Arial" w:hAnsi="Arial" w:cs="Arial"/>
        </w:rPr>
        <w:t>.</w:t>
      </w:r>
      <w:r w:rsidR="004A2C83">
        <w:rPr>
          <w:rFonts w:ascii="Arial" w:hAnsi="Arial" w:cs="Arial"/>
        </w:rPr>
        <w:t>,</w:t>
      </w:r>
    </w:p>
    <w:p w14:paraId="7BFF2F28"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485495B0"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i/>
          <w:szCs w:val="22"/>
          <w:u w:val="none"/>
        </w:rPr>
      </w:pPr>
      <w:r w:rsidRPr="00D9780F">
        <w:rPr>
          <w:rFonts w:cs="Arial"/>
          <w:b w:val="0"/>
          <w:szCs w:val="22"/>
          <w:u w:val="none"/>
        </w:rPr>
        <w:t xml:space="preserve">dokumentace skutečného provedení stavby v souladu s § </w:t>
      </w:r>
      <w:smartTag w:uri="urn:schemas-microsoft-com:office:smarttags" w:element="metricconverter">
        <w:smartTagPr>
          <w:attr w:name="ProductID" w:val="4 a"/>
        </w:smartTagPr>
        <w:r w:rsidRPr="00D9780F">
          <w:rPr>
            <w:rFonts w:cs="Arial"/>
            <w:b w:val="0"/>
            <w:szCs w:val="22"/>
            <w:u w:val="none"/>
          </w:rPr>
          <w:t>4 a</w:t>
        </w:r>
      </w:smartTag>
      <w:r w:rsidRPr="00D9780F">
        <w:rPr>
          <w:rFonts w:cs="Arial"/>
          <w:b w:val="0"/>
          <w:szCs w:val="22"/>
          <w:u w:val="none"/>
        </w:rPr>
        <w:t xml:space="preserve">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004A2C83">
        <w:rPr>
          <w:rFonts w:cs="Arial"/>
          <w:b w:val="0"/>
          <w:szCs w:val="22"/>
          <w:u w:val="none"/>
        </w:rPr>
        <w:t>,</w:t>
      </w:r>
      <w:r w:rsidRPr="00D9780F">
        <w:rPr>
          <w:rFonts w:cs="Arial"/>
          <w:b w:val="0"/>
          <w:szCs w:val="22"/>
          <w:u w:val="none"/>
        </w:rPr>
        <w:t xml:space="preserve"> </w:t>
      </w:r>
      <w:r w:rsidRPr="00D9780F">
        <w:rPr>
          <w:rFonts w:cs="Arial"/>
          <w:b w:val="0"/>
          <w:i/>
          <w:szCs w:val="22"/>
          <w:u w:val="none"/>
        </w:rPr>
        <w:t>(případně nebude-li požadována DSP, tak bude znít odst. d: vyznačení, popis a zdůvodnění změn a odchylek skutečného provedení stavby od</w:t>
      </w:r>
      <w:r w:rsidR="001D275A">
        <w:rPr>
          <w:rFonts w:cs="Arial"/>
          <w:b w:val="0"/>
          <w:i/>
          <w:szCs w:val="22"/>
          <w:u w:val="none"/>
        </w:rPr>
        <w:t xml:space="preserve"> </w:t>
      </w:r>
      <w:r w:rsidRPr="00D9780F">
        <w:rPr>
          <w:rFonts w:cs="Arial"/>
          <w:b w:val="0"/>
          <w:i/>
          <w:szCs w:val="22"/>
          <w:u w:val="none"/>
        </w:rPr>
        <w:t>projektové dokumentace odsouhlasené autorským dozorem, technickým dozorem stavebníka, Stavebníkem a případně stavebním úřadem)</w:t>
      </w:r>
    </w:p>
    <w:p w14:paraId="1553852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4027E290"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lastRenderedPageBreak/>
        <w:t xml:space="preserve">doklady o vyhovujících výsledcích zkoušek, </w:t>
      </w:r>
    </w:p>
    <w:p w14:paraId="57E132D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 o uložení přebytečné zeminy a odpadů, </w:t>
      </w:r>
    </w:p>
    <w:p w14:paraId="75684A8E" w14:textId="77777777" w:rsidR="003B70CC" w:rsidRPr="006872DA"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rPr>
        <w:t xml:space="preserve"> </w:t>
      </w:r>
    </w:p>
    <w:p w14:paraId="3D01225F" w14:textId="77777777" w:rsidR="003B70CC"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a jiné doklady, vyplývající ze specifikace veřejné zakázky.</w:t>
      </w:r>
    </w:p>
    <w:p w14:paraId="6F9068DB" w14:textId="77777777" w:rsidR="003B70CC" w:rsidRPr="00503F7F" w:rsidRDefault="003B70CC" w:rsidP="00FB44CA">
      <w:pPr>
        <w:pStyle w:val="Odstavecseseznamem"/>
        <w:numPr>
          <w:ilvl w:val="0"/>
          <w:numId w:val="20"/>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406CF10E" w14:textId="345AB60D" w:rsidR="00C447B2" w:rsidRPr="005045EA" w:rsidRDefault="00263325" w:rsidP="00263325">
      <w:pPr>
        <w:pStyle w:val="Odstavecseseznamem"/>
        <w:numPr>
          <w:ilvl w:val="0"/>
          <w:numId w:val="20"/>
        </w:numPr>
        <w:jc w:val="both"/>
        <w:rPr>
          <w:rFonts w:ascii="Arial" w:hAnsi="Arial" w:cs="Arial"/>
          <w:bCs/>
        </w:rPr>
      </w:pPr>
      <w:bookmarkStart w:id="21" w:name="_Hlk40281101"/>
      <w:r w:rsidRPr="005045EA">
        <w:rPr>
          <w:rFonts w:ascii="Arial" w:hAnsi="Arial" w:cs="Arial"/>
        </w:rPr>
        <w:t>O</w:t>
      </w:r>
      <w:r w:rsidR="00C447B2" w:rsidRPr="005045EA">
        <w:rPr>
          <w:rFonts w:ascii="Arial" w:hAnsi="Arial" w:cs="Arial"/>
        </w:rPr>
        <w:t>bjednatel je povinen nejpozději do 5 pracovních dnů ode dne obdržení oznámení o dokončení díla zahájit přejímací řízení a řádně v něm pokračovat.</w:t>
      </w:r>
    </w:p>
    <w:bookmarkEnd w:id="21"/>
    <w:p w14:paraId="2E688E16" w14:textId="77777777" w:rsidR="00EE6A6D" w:rsidRPr="0054723C" w:rsidRDefault="00EE6A6D" w:rsidP="00FB44CA">
      <w:pPr>
        <w:pStyle w:val="Odstavecseseznamem"/>
        <w:numPr>
          <w:ilvl w:val="0"/>
          <w:numId w:val="20"/>
        </w:numPr>
        <w:jc w:val="both"/>
        <w:rPr>
          <w:rFonts w:ascii="Arial" w:hAnsi="Arial" w:cs="Arial"/>
        </w:rPr>
      </w:pPr>
      <w:r w:rsidRPr="0054723C">
        <w:rPr>
          <w:rFonts w:ascii="Arial" w:hAnsi="Arial" w:cs="Arial"/>
        </w:rPr>
        <w:t>V případě, že zhotovitel hodlá dokončit dílo před termínem sjednaným ve smlouvě, je povinen nové datum dokončení díla objednateli písemně oznámit nejméně 14 dnů předem a současně jej vyzvat k</w:t>
      </w:r>
      <w:r>
        <w:rPr>
          <w:rFonts w:ascii="Arial" w:hAnsi="Arial" w:cs="Arial"/>
        </w:rPr>
        <w:t xml:space="preserve"> podání žádosti o kolaudaci</w:t>
      </w:r>
      <w:r w:rsidRPr="0054723C">
        <w:rPr>
          <w:rFonts w:ascii="Arial" w:hAnsi="Arial" w:cs="Arial"/>
        </w:rPr>
        <w:t>. Objednatel však není povinen zahájit přejímací řízení před sjednaným termínem dokončení díla.</w:t>
      </w:r>
    </w:p>
    <w:p w14:paraId="7C1FC053" w14:textId="77777777" w:rsidR="003D21B7" w:rsidRPr="00B109EB" w:rsidRDefault="003D21B7" w:rsidP="00FB44CA">
      <w:pPr>
        <w:pStyle w:val="Odstavecseseznamem"/>
        <w:numPr>
          <w:ilvl w:val="0"/>
          <w:numId w:val="20"/>
        </w:numPr>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Poskytnutí náhradního termínu neznamená, že objednatel nemůže uplatnit smluvní sankce za nesplnění termínu dokončení díla.</w:t>
      </w:r>
    </w:p>
    <w:p w14:paraId="6922244A" w14:textId="77777777" w:rsidR="00414852" w:rsidRPr="00B109EB" w:rsidRDefault="003D21B7" w:rsidP="00FB44CA">
      <w:pPr>
        <w:pStyle w:val="Odstavecseseznamem"/>
        <w:numPr>
          <w:ilvl w:val="0"/>
          <w:numId w:val="20"/>
        </w:numPr>
        <w:jc w:val="both"/>
        <w:rPr>
          <w:rFonts w:ascii="Arial" w:hAnsi="Arial" w:cs="Arial"/>
        </w:rPr>
      </w:pPr>
      <w:r w:rsidRPr="00B109EB">
        <w:rPr>
          <w:rFonts w:ascii="Arial" w:hAnsi="Arial" w:cs="Arial"/>
        </w:rPr>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FB44CA">
      <w:pPr>
        <w:pStyle w:val="TSlneksmlouvy"/>
        <w:keepNext w:val="0"/>
        <w:numPr>
          <w:ilvl w:val="0"/>
          <w:numId w:val="20"/>
        </w:numPr>
        <w:spacing w:before="120" w:after="120" w:line="288" w:lineRule="auto"/>
        <w:jc w:val="both"/>
        <w:rPr>
          <w:rFonts w:cs="Arial"/>
          <w:b w:val="0"/>
          <w:szCs w:val="22"/>
          <w:u w:val="none"/>
        </w:rPr>
      </w:pPr>
      <w:r w:rsidRPr="00B109EB">
        <w:rPr>
          <w:rFonts w:cs="Arial"/>
          <w:b w:val="0"/>
          <w:szCs w:val="22"/>
          <w:u w:val="none"/>
        </w:rPr>
        <w:t>Řádné provedení díla bude stvrzeno podpisem protokolu o provedení díla osobami oprávněnými jednat za objednatele a zhotovitele, a to po splnění všech níže uvedených podmínek:</w:t>
      </w:r>
    </w:p>
    <w:p w14:paraId="2001DAAB" w14:textId="77777777" w:rsidR="00E23E3E"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22" w:name="_Ref376427298"/>
      <w:r w:rsidRPr="00B109EB">
        <w:rPr>
          <w:rFonts w:cs="Arial"/>
          <w:b w:val="0"/>
          <w:szCs w:val="22"/>
          <w:u w:val="none"/>
        </w:rPr>
        <w:t>Dílo bylo dokončeno v souladu s touto smlouvou v rozsahu dle Čl. II. a v termínu dle Čl. V. této smlouvy.</w:t>
      </w:r>
      <w:bookmarkEnd w:id="22"/>
    </w:p>
    <w:p w14:paraId="530393FD"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r w:rsidRPr="00B109EB">
        <w:rPr>
          <w:rFonts w:cs="Arial"/>
          <w:b w:val="0"/>
          <w:szCs w:val="22"/>
          <w:u w:val="none"/>
        </w:rPr>
        <w:t xml:space="preserve">O předání a převzetí díla </w:t>
      </w:r>
      <w:r w:rsidR="00424592">
        <w:rPr>
          <w:rFonts w:cs="Arial"/>
          <w:b w:val="0"/>
          <w:szCs w:val="22"/>
          <w:u w:val="none"/>
        </w:rPr>
        <w:t xml:space="preserve">bude </w:t>
      </w:r>
      <w:r w:rsidRPr="00B109EB">
        <w:rPr>
          <w:rFonts w:cs="Arial"/>
          <w:b w:val="0"/>
          <w:szCs w:val="22"/>
          <w:u w:val="none"/>
        </w:rPr>
        <w:t xml:space="preserve">vyhotoven protokol, jenž </w:t>
      </w:r>
      <w:r w:rsidR="000E4D9A">
        <w:rPr>
          <w:rFonts w:cs="Arial"/>
          <w:b w:val="0"/>
          <w:szCs w:val="22"/>
          <w:u w:val="none"/>
        </w:rPr>
        <w:t xml:space="preserve">bude </w:t>
      </w:r>
      <w:r w:rsidRPr="00B109EB">
        <w:rPr>
          <w:rFonts w:cs="Arial"/>
          <w:b w:val="0"/>
          <w:szCs w:val="22"/>
          <w:u w:val="none"/>
        </w:rPr>
        <w:t xml:space="preserve">podepsán osobami oprávněnými jednat za objednatele a zhotovitele. V tomto protokolu musí být vždy uvedeno, zda bylo dílo </w:t>
      </w:r>
      <w:r w:rsidRPr="00B109EB">
        <w:rPr>
          <w:rFonts w:cs="Arial"/>
          <w:szCs w:val="22"/>
          <w:u w:val="none"/>
        </w:rPr>
        <w:t>převzato s výhradami</w:t>
      </w:r>
      <w:r w:rsidRPr="00B109EB">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109EB">
        <w:rPr>
          <w:rFonts w:cs="Arial"/>
          <w:szCs w:val="22"/>
          <w:u w:val="none"/>
        </w:rPr>
        <w:t>bez výhrad</w:t>
      </w:r>
      <w:r w:rsidRPr="00B109EB">
        <w:rPr>
          <w:rFonts w:cs="Arial"/>
          <w:b w:val="0"/>
          <w:szCs w:val="22"/>
          <w:u w:val="none"/>
        </w:rPr>
        <w:t>. V protokolu o předání a převzetí díla bude uvedeno zejména:</w:t>
      </w:r>
    </w:p>
    <w:p w14:paraId="4B51280E" w14:textId="77777777" w:rsidR="00E23E3E" w:rsidRPr="00B109EB" w:rsidRDefault="00E23E3E" w:rsidP="00E23E3E">
      <w:pPr>
        <w:pStyle w:val="TSTextlnkuslovan"/>
        <w:ind w:left="709" w:firstLine="709"/>
        <w:rPr>
          <w:rFonts w:cs="Arial"/>
          <w:szCs w:val="22"/>
        </w:rPr>
      </w:pPr>
      <w:r w:rsidRPr="00B109EB">
        <w:rPr>
          <w:rFonts w:cs="Arial"/>
          <w:szCs w:val="22"/>
        </w:rPr>
        <w:t>• hodnocení prací, zejména jejich jakostí,</w:t>
      </w:r>
    </w:p>
    <w:p w14:paraId="037A7516" w14:textId="77777777" w:rsidR="00E23E3E" w:rsidRPr="00B109EB" w:rsidRDefault="00E23E3E" w:rsidP="00E23E3E">
      <w:pPr>
        <w:pStyle w:val="TSTextlnkuslovan"/>
        <w:ind w:left="709" w:firstLine="709"/>
        <w:rPr>
          <w:rFonts w:cs="Arial"/>
          <w:szCs w:val="22"/>
        </w:rPr>
      </w:pPr>
      <w:r w:rsidRPr="00B109EB">
        <w:rPr>
          <w:rFonts w:cs="Arial"/>
          <w:szCs w:val="22"/>
        </w:rPr>
        <w:t>• prohlášení objednatele, že předávané dílo nebo jeho část přejímá,</w:t>
      </w:r>
    </w:p>
    <w:p w14:paraId="0BEA71DC" w14:textId="77777777" w:rsidR="00E23E3E" w:rsidRPr="00B109EB" w:rsidRDefault="00E23E3E" w:rsidP="00E23E3E">
      <w:pPr>
        <w:pStyle w:val="TSTextlnkuslovan"/>
        <w:ind w:left="1418"/>
        <w:rPr>
          <w:rFonts w:cs="Arial"/>
          <w:szCs w:val="22"/>
        </w:rPr>
      </w:pPr>
      <w:r w:rsidRPr="00B109EB">
        <w:rPr>
          <w:rFonts w:cs="Arial"/>
          <w:szCs w:val="22"/>
        </w:rPr>
        <w:t>• soupis zjištěných vad a nedodělků a dohodnuté lhůty k jejich bezplatnému odstranění, způsobu odstranění, popř. sleva z ceny díla,</w:t>
      </w:r>
    </w:p>
    <w:p w14:paraId="3C1EC67C" w14:textId="77777777" w:rsidR="00E23E3E" w:rsidRPr="00B109EB" w:rsidRDefault="00E23E3E" w:rsidP="00026476">
      <w:pPr>
        <w:pStyle w:val="TSTextlnkuslovan"/>
        <w:spacing w:after="0"/>
        <w:ind w:left="709" w:firstLine="709"/>
        <w:rPr>
          <w:rFonts w:cs="Arial"/>
          <w:szCs w:val="22"/>
        </w:rPr>
      </w:pPr>
      <w:r w:rsidRPr="00B109EB">
        <w:rPr>
          <w:rFonts w:cs="Arial"/>
          <w:szCs w:val="22"/>
        </w:rPr>
        <w:t>• dohod</w:t>
      </w:r>
      <w:r w:rsidR="00D1443A" w:rsidRPr="00B109EB">
        <w:rPr>
          <w:rFonts w:cs="Arial"/>
          <w:szCs w:val="22"/>
        </w:rPr>
        <w:t>a</w:t>
      </w:r>
      <w:r w:rsidRPr="00B109EB">
        <w:rPr>
          <w:rFonts w:cs="Arial"/>
          <w:szCs w:val="22"/>
        </w:rPr>
        <w:t xml:space="preserve"> o jiných právech z odpovědnosti za vady (prodloužení záruční lhůty).</w:t>
      </w:r>
    </w:p>
    <w:p w14:paraId="03B15A6B" w14:textId="77777777" w:rsidR="00E23E3E" w:rsidRPr="00B109EB" w:rsidRDefault="00E23E3E" w:rsidP="00E23E3E">
      <w:pPr>
        <w:pStyle w:val="TSTextlnkuslovan"/>
        <w:spacing w:after="0"/>
        <w:ind w:left="709" w:firstLine="709"/>
        <w:rPr>
          <w:rFonts w:cs="Arial"/>
          <w:szCs w:val="22"/>
        </w:rPr>
      </w:pPr>
    </w:p>
    <w:p w14:paraId="45E66668" w14:textId="77777777" w:rsidR="00E23E3E" w:rsidRPr="00B109EB" w:rsidRDefault="00E23E3E" w:rsidP="00E23E3E">
      <w:pPr>
        <w:pStyle w:val="TSTextlnkuslovan"/>
        <w:ind w:left="709" w:firstLine="709"/>
        <w:rPr>
          <w:rFonts w:cs="Arial"/>
          <w:szCs w:val="22"/>
        </w:rPr>
      </w:pPr>
      <w:r w:rsidRPr="00B109EB">
        <w:rPr>
          <w:rFonts w:cs="Arial"/>
          <w:szCs w:val="22"/>
        </w:rPr>
        <w:t>Nedojde-li k dohodě, uvedou se v zápise stanoviska obou stran.</w:t>
      </w:r>
    </w:p>
    <w:p w14:paraId="32F36BB7"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23" w:name="_Ref376427534"/>
      <w:r w:rsidRPr="00B109EB">
        <w:rPr>
          <w:rFonts w:cs="Arial"/>
          <w:b w:val="0"/>
          <w:szCs w:val="22"/>
          <w:u w:val="none"/>
        </w:rPr>
        <w:t>Staveniště bylo vyklizeno a případné úpravy okolí byly provedeny do 15 kalendářních dnů po předání a převzetí díla.</w:t>
      </w:r>
      <w:bookmarkEnd w:id="23"/>
    </w:p>
    <w:p w14:paraId="3F780D58"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785EE0A5" w:rsidR="00D434C2" w:rsidRPr="00B109EB" w:rsidRDefault="00414852" w:rsidP="00FB44CA">
      <w:pPr>
        <w:pStyle w:val="Odstavecseseznamem"/>
        <w:numPr>
          <w:ilvl w:val="0"/>
          <w:numId w:val="20"/>
        </w:numPr>
        <w:jc w:val="both"/>
        <w:rPr>
          <w:rFonts w:ascii="Arial" w:hAnsi="Arial" w:cs="Arial"/>
        </w:rPr>
      </w:pPr>
      <w:r w:rsidRPr="00B109EB">
        <w:rPr>
          <w:rFonts w:ascii="Arial" w:hAnsi="Arial" w:cs="Arial"/>
        </w:rPr>
        <w:lastRenderedPageBreak/>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FB44CA">
      <w:pPr>
        <w:pStyle w:val="Odstavecseseznamem"/>
        <w:numPr>
          <w:ilvl w:val="0"/>
          <w:numId w:val="20"/>
        </w:numPr>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0"/>
    <w:p w14:paraId="02A46E84" w14:textId="77777777" w:rsidR="001A5DFE" w:rsidRDefault="00395F22" w:rsidP="00FB44CA">
      <w:pPr>
        <w:pStyle w:val="Odstavecseseznamem"/>
        <w:numPr>
          <w:ilvl w:val="0"/>
          <w:numId w:val="20"/>
        </w:numPr>
        <w:jc w:val="both"/>
        <w:rPr>
          <w:rFonts w:ascii="Arial" w:hAnsi="Arial" w:cs="Arial"/>
        </w:rPr>
      </w:pPr>
      <w:r w:rsidRPr="00B109EB">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93061B1" w14:textId="77777777" w:rsidR="001216DB" w:rsidRPr="00B109EB" w:rsidRDefault="001216DB" w:rsidP="00213A8E">
      <w:pPr>
        <w:rPr>
          <w:rFonts w:ascii="Arial" w:hAnsi="Arial" w:cs="Arial"/>
          <w:b/>
          <w:u w:val="single"/>
        </w:rPr>
      </w:pPr>
    </w:p>
    <w:p w14:paraId="5020B5CB" w14:textId="77777777"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Zhotovitel je povinen vést ode dne předání a převzetí staveniště stavební deník</w:t>
      </w:r>
      <w:r w:rsidR="00E23E3E" w:rsidRPr="00B109EB">
        <w:rPr>
          <w:rFonts w:ascii="Arial" w:hAnsi="Arial" w:cs="Arial"/>
        </w:rPr>
        <w:t xml:space="preserve"> dle vyhlášky</w:t>
      </w:r>
      <w:r w:rsidR="00884F31">
        <w:rPr>
          <w:rFonts w:ascii="Arial" w:hAnsi="Arial" w:cs="Arial"/>
        </w:rPr>
        <w:t xml:space="preserve"> č.</w:t>
      </w:r>
      <w:r w:rsidR="00E23E3E" w:rsidRPr="00B109EB">
        <w:rPr>
          <w:rFonts w:ascii="Arial" w:hAnsi="Arial" w:cs="Arial"/>
        </w:rPr>
        <w:t xml:space="preserve"> 499/2006 Sb.,</w:t>
      </w:r>
      <w:r w:rsidRPr="00B109EB">
        <w:rPr>
          <w:rFonts w:ascii="Arial" w:hAnsi="Arial" w:cs="Arial"/>
        </w:rPr>
        <w:t xml:space="preserve"> do kterého zapisuje skutečnosti předepsané zákonem </w:t>
      </w:r>
      <w:r w:rsidR="007C3B5B">
        <w:rPr>
          <w:rFonts w:ascii="Arial" w:hAnsi="Arial" w:cs="Arial"/>
        </w:rPr>
        <w:br/>
      </w:r>
      <w:r w:rsidRPr="00B109EB">
        <w:rPr>
          <w:rFonts w:ascii="Arial" w:hAnsi="Arial" w:cs="Arial"/>
        </w:rPr>
        <w:t xml:space="preserve">a příslušnou prováděcí vyhláškou. </w:t>
      </w:r>
    </w:p>
    <w:p w14:paraId="0142F057" w14:textId="77777777" w:rsidR="007958B9" w:rsidRPr="00BF1477" w:rsidRDefault="007637B1" w:rsidP="00FB44CA">
      <w:pPr>
        <w:pStyle w:val="Odstavecseseznamem"/>
        <w:numPr>
          <w:ilvl w:val="0"/>
          <w:numId w:val="16"/>
        </w:numPr>
        <w:jc w:val="both"/>
        <w:rPr>
          <w:rFonts w:ascii="Arial" w:hAnsi="Arial" w:cs="Arial"/>
        </w:rPr>
      </w:pPr>
      <w:r w:rsidRPr="00B109EB">
        <w:rPr>
          <w:rFonts w:ascii="Arial" w:hAnsi="Arial" w:cs="Arial"/>
        </w:rPr>
        <w:t>Povinnost vést stavební deník končí dnem odstranění vad a nedodělků z přejímacího řízení nebo vydáním kolaudačního souhlasu (rozhodující je okolno</w:t>
      </w:r>
      <w:r w:rsidR="00080D4E" w:rsidRPr="00B109EB">
        <w:rPr>
          <w:rFonts w:ascii="Arial" w:hAnsi="Arial" w:cs="Arial"/>
        </w:rPr>
        <w:t xml:space="preserve">st, která nastane </w:t>
      </w:r>
      <w:r w:rsidR="009F6051">
        <w:rPr>
          <w:rFonts w:ascii="Arial" w:hAnsi="Arial" w:cs="Arial"/>
        </w:rPr>
        <w:t>dříve</w:t>
      </w:r>
      <w:r w:rsidR="00080D4E" w:rsidRPr="00BF1477">
        <w:rPr>
          <w:rFonts w:ascii="Arial" w:hAnsi="Arial" w:cs="Arial"/>
        </w:rPr>
        <w:t>).</w:t>
      </w:r>
    </w:p>
    <w:p w14:paraId="000AE65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xml:space="preserve">, je povinen se vyjadřovat k zápisům ve stavebním deníku učiněným zhotovitelem nejpozději do 5 dnů ode dne vzniku zápisu, jinak se má za to, že </w:t>
      </w:r>
      <w:r w:rsidR="00DD3251" w:rsidRPr="00B109EB">
        <w:rPr>
          <w:rFonts w:ascii="Arial" w:hAnsi="Arial" w:cs="Arial"/>
        </w:rPr>
        <w:br/>
      </w:r>
      <w:r w:rsidRPr="00B109EB">
        <w:rPr>
          <w:rFonts w:ascii="Arial" w:hAnsi="Arial" w:cs="Arial"/>
        </w:rPr>
        <w:t>s uvedeným z</w:t>
      </w:r>
      <w:r w:rsidR="00080D4E" w:rsidRPr="00B109EB">
        <w:rPr>
          <w:rFonts w:ascii="Arial" w:hAnsi="Arial" w:cs="Arial"/>
        </w:rPr>
        <w:t xml:space="preserve">ápisem souhlasí. </w:t>
      </w:r>
    </w:p>
    <w:p w14:paraId="1CD03A0B"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lastRenderedPageBreak/>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74A531DD"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ve stavebním deníku se nepovažují za změnu smlouvy, ale slouží jako podklad pro vypracování přísluš</w:t>
      </w:r>
      <w:r w:rsidR="007958B9" w:rsidRPr="00B109EB">
        <w:rPr>
          <w:rFonts w:ascii="Arial" w:hAnsi="Arial" w:cs="Arial"/>
        </w:rPr>
        <w:t>ných dodatků smlouvy.</w:t>
      </w:r>
    </w:p>
    <w:p w14:paraId="0076E63F" w14:textId="77777777" w:rsidR="00E73632" w:rsidRPr="00B109EB" w:rsidRDefault="00E73632" w:rsidP="00050E94">
      <w:pPr>
        <w:rPr>
          <w:rFonts w:ascii="Arial" w:hAnsi="Arial" w:cs="Arial"/>
          <w:b/>
          <w:u w:val="single"/>
        </w:rPr>
      </w:pP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7B13A68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r w:rsidR="000559CD" w:rsidRPr="00B109EB">
        <w:rPr>
          <w:rFonts w:ascii="Arial" w:hAnsi="Arial" w:cs="Arial"/>
        </w:rPr>
        <w:t>)</w:t>
      </w:r>
      <w:r w:rsidR="0086088C" w:rsidRPr="00B109EB">
        <w:rPr>
          <w:rFonts w:ascii="Arial" w:hAnsi="Arial" w:cs="Arial"/>
        </w:rPr>
        <w:t>.</w:t>
      </w:r>
    </w:p>
    <w:p w14:paraId="3BE90447" w14:textId="6AFCDAE9"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poskytne objednateli záruku za jakost díla v délce 60 měsíců ode dne předání a převzetí díla. Minimálně po tuto dobu zodpovídá zhotovitel za to, že dílo bude způsobilé k</w:t>
      </w:r>
      <w:r w:rsidR="00F8737C" w:rsidRPr="00B109EB">
        <w:rPr>
          <w:rFonts w:ascii="Arial" w:hAnsi="Arial" w:cs="Arial"/>
        </w:rPr>
        <w:t> obvyklému účelu</w:t>
      </w:r>
      <w:r w:rsidRPr="00B109EB">
        <w:rPr>
          <w:rFonts w:ascii="Arial" w:hAnsi="Arial" w:cs="Arial"/>
        </w:rPr>
        <w:t xml:space="preserve">, zachová si touto smlouvou stanovené vlastnosti </w:t>
      </w:r>
      <w:r w:rsidR="007C3B5B">
        <w:rPr>
          <w:rFonts w:ascii="Arial" w:hAnsi="Arial" w:cs="Arial"/>
        </w:rPr>
        <w:br/>
      </w:r>
      <w:r w:rsidRPr="00B109EB">
        <w:rPr>
          <w:rFonts w:ascii="Arial" w:hAnsi="Arial" w:cs="Arial"/>
        </w:rPr>
        <w:t>a bude odpovídat požadavkům platných právních předpisů a norem.</w:t>
      </w:r>
    </w:p>
    <w:p w14:paraId="7555F347" w14:textId="675142EC"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24" w:name="_Hlk72400696"/>
      <w:r w:rsidR="00B43DB9">
        <w:rPr>
          <w:rFonts w:ascii="Arial" w:hAnsi="Arial" w:cs="Arial"/>
        </w:rPr>
        <w:t>, a to ve lhůtách počínajících dnem</w:t>
      </w:r>
      <w:bookmarkEnd w:id="24"/>
      <w:r w:rsidR="00B43DB9" w:rsidRPr="00B109EB" w:rsidDel="00B43DB9">
        <w:rPr>
          <w:rFonts w:ascii="Arial" w:hAnsi="Arial" w:cs="Arial"/>
        </w:rPr>
        <w:t xml:space="preserve"> </w:t>
      </w:r>
      <w:r w:rsidRPr="00B109EB">
        <w:rPr>
          <w:rFonts w:ascii="Arial" w:hAnsi="Arial" w:cs="Arial"/>
        </w:rPr>
        <w:t xml:space="preserve">jejich odstranění. </w:t>
      </w:r>
    </w:p>
    <w:p w14:paraId="7D62E2AD"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neodpovídá za vady díla, které byly způsobeny objednatelem, třetí osobou nebo vyšší mocí, případně běžným opotřebením.</w:t>
      </w:r>
    </w:p>
    <w:p w14:paraId="559EF8A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EB6684D" w14:textId="77777777" w:rsidR="003D21B7"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6CC23F2" w14:textId="33814462"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208BC9D1"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Odstranění vad a nedodělků bude potvrzeno zápisem o jejich odstranění podepsaným zástupci smluvních stran.</w:t>
      </w:r>
    </w:p>
    <w:p w14:paraId="2DCA14AB"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se zav</w:t>
      </w:r>
      <w:r w:rsidR="00736E42">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jedná </w:t>
      </w:r>
      <w:r w:rsidR="00736E42">
        <w:rPr>
          <w:rFonts w:ascii="Arial" w:hAnsi="Arial" w:cs="Arial"/>
        </w:rPr>
        <w:t xml:space="preserve">rovněž </w:t>
      </w:r>
      <w:r w:rsidRPr="00B109EB">
        <w:rPr>
          <w:rFonts w:ascii="Arial" w:hAnsi="Arial" w:cs="Arial"/>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3C87B15F"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CAC6DC4" w14:textId="77777777" w:rsidR="00EF6D19" w:rsidRPr="00B109EB" w:rsidRDefault="00943F4A" w:rsidP="00FB44CA">
      <w:pPr>
        <w:pStyle w:val="Odstavecseseznamem"/>
        <w:numPr>
          <w:ilvl w:val="0"/>
          <w:numId w:val="19"/>
        </w:numPr>
        <w:jc w:val="both"/>
        <w:rPr>
          <w:rFonts w:ascii="Arial" w:hAnsi="Arial" w:cs="Arial"/>
        </w:rPr>
      </w:pPr>
      <w:r w:rsidRPr="00B109EB">
        <w:rPr>
          <w:rFonts w:ascii="Arial" w:hAnsi="Arial" w:cs="Arial"/>
        </w:rPr>
        <w:t xml:space="preserve">Pokud činností zhotovitele dojde ke způsobení škody objednateli nebo třetím osobám z titulu opomenutí, nedbalosti nebo neplněním podmínek vyplývajících ze zákona, </w:t>
      </w:r>
      <w:r w:rsidRPr="00B109EB">
        <w:rPr>
          <w:rFonts w:ascii="Arial" w:hAnsi="Arial" w:cs="Arial"/>
        </w:rPr>
        <w:lastRenderedPageBreak/>
        <w:t>technických nebo jiných norem nebo vyplývajících z této smlouvy je zhotovitel povinen bez zbytečného odkladu tuto škodu odstranit a není-li to možné, tak finančně uhradit. Veškeré náklady s tí</w:t>
      </w:r>
      <w:r w:rsidR="00EF6D19" w:rsidRPr="00B109EB">
        <w:rPr>
          <w:rFonts w:ascii="Arial" w:hAnsi="Arial" w:cs="Arial"/>
        </w:rPr>
        <w:t>m spojené nese zhotovitel.</w:t>
      </w:r>
      <w:r w:rsidR="001216DB" w:rsidRPr="00B109EB">
        <w:rPr>
          <w:rFonts w:ascii="Arial" w:hAnsi="Arial" w:cs="Arial"/>
        </w:rPr>
        <w:t xml:space="preserve"> </w:t>
      </w:r>
      <w:r w:rsidRPr="00B109EB">
        <w:rPr>
          <w:rFonts w:ascii="Arial" w:hAnsi="Arial" w:cs="Arial"/>
        </w:rPr>
        <w:t>Zhotovitel odpovídá i za škodu na díle způsobenou činností těch, kteří pro něj dílo provádějí.</w:t>
      </w:r>
    </w:p>
    <w:p w14:paraId="3DFBD364" w14:textId="77777777" w:rsidR="00943F4A" w:rsidRPr="00B109EB" w:rsidRDefault="00943F4A" w:rsidP="00FB44CA">
      <w:pPr>
        <w:pStyle w:val="Odstavecseseznamem"/>
        <w:numPr>
          <w:ilvl w:val="0"/>
          <w:numId w:val="19"/>
        </w:numPr>
        <w:jc w:val="both"/>
        <w:rPr>
          <w:rFonts w:ascii="Arial" w:hAnsi="Arial" w:cs="Arial"/>
        </w:rPr>
      </w:pPr>
      <w:r w:rsidRPr="00B109EB">
        <w:rPr>
          <w:rFonts w:ascii="Arial" w:hAnsi="Arial" w:cs="Arial"/>
        </w:rPr>
        <w:t>Zhotovitel odpovídá též za škodu způsobenou okolnostmi, které mají původ v povaze strojů, přístrojů nebo jiných věcí, které zhotovitel použil nebo hodlal použít při provádění díla.</w:t>
      </w:r>
    </w:p>
    <w:p w14:paraId="00E97F58" w14:textId="77777777" w:rsidR="00350B9E" w:rsidRPr="00B109EB" w:rsidRDefault="00350B9E" w:rsidP="00FB44CA">
      <w:pPr>
        <w:pStyle w:val="Odstavecseseznamem"/>
        <w:numPr>
          <w:ilvl w:val="0"/>
          <w:numId w:val="19"/>
        </w:numPr>
        <w:jc w:val="both"/>
        <w:rPr>
          <w:rFonts w:ascii="Arial" w:hAnsi="Arial" w:cs="Arial"/>
        </w:rPr>
      </w:pPr>
      <w:r w:rsidRPr="00B109EB">
        <w:rPr>
          <w:rFonts w:ascii="Arial" w:hAnsi="Arial" w:cs="Arial"/>
        </w:rPr>
        <w:t xml:space="preserve">Záruční lhůta neběží po dobu, po kterou objednatel nemohl předmět díla užívat pro vady díla, za které zhotovitel odpovídá. </w:t>
      </w:r>
    </w:p>
    <w:p w14:paraId="18C7088C" w14:textId="77777777" w:rsidR="00502776" w:rsidRPr="00B109EB" w:rsidRDefault="00502776" w:rsidP="00FB44CA">
      <w:pPr>
        <w:pStyle w:val="Odstavecseseznamem"/>
        <w:numPr>
          <w:ilvl w:val="0"/>
          <w:numId w:val="19"/>
        </w:numPr>
        <w:jc w:val="both"/>
        <w:rPr>
          <w:rFonts w:ascii="Arial" w:hAnsi="Arial" w:cs="Arial"/>
        </w:rPr>
      </w:pPr>
      <w:r w:rsidRPr="00B109EB">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69F9178" w14:textId="0799BDEE" w:rsidR="00502776" w:rsidRPr="00201AE8" w:rsidRDefault="0D0362A8" w:rsidP="00FB44CA">
      <w:pPr>
        <w:pStyle w:val="Odstavecseseznamem"/>
        <w:numPr>
          <w:ilvl w:val="0"/>
          <w:numId w:val="19"/>
        </w:numPr>
        <w:jc w:val="both"/>
        <w:rPr>
          <w:rFonts w:ascii="Arial" w:hAnsi="Arial" w:cs="Arial"/>
        </w:rPr>
      </w:pPr>
      <w:r w:rsidRPr="001A0D33">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EU v rámci </w:t>
      </w:r>
      <w:r w:rsidR="004E49B9" w:rsidRPr="00526FFA">
        <w:rPr>
          <w:rFonts w:ascii="Arial" w:hAnsi="Arial" w:cs="Arial"/>
        </w:rPr>
        <w:t>NPO</w:t>
      </w:r>
      <w:r w:rsidRPr="001A0D33">
        <w:rPr>
          <w:rFonts w:ascii="Arial" w:hAnsi="Arial" w:cs="Arial"/>
        </w:rPr>
        <w:t>, zavazuje se zhotovitel objednateli uhradit do 30 kalendářních dnů vzniklou škodu.</w:t>
      </w:r>
      <w:r w:rsidR="004B478B">
        <w:rPr>
          <w:rFonts w:ascii="Arial" w:hAnsi="Arial" w:cs="Arial"/>
        </w:rPr>
        <w:t xml:space="preserve"> </w:t>
      </w:r>
      <w:bookmarkStart w:id="25" w:name="_Hlk96426090"/>
      <w:r w:rsidR="004B478B">
        <w:rPr>
          <w:rFonts w:ascii="Arial" w:hAnsi="Arial" w:cs="Arial"/>
        </w:rPr>
        <w:t xml:space="preserve">Totéž platí v případě, pokud by </w:t>
      </w:r>
      <w:r w:rsidR="004B478B" w:rsidRPr="001A0D33">
        <w:rPr>
          <w:rFonts w:ascii="Arial" w:hAnsi="Arial" w:cs="Arial"/>
        </w:rPr>
        <w:t xml:space="preserve">objednateli </w:t>
      </w:r>
      <w:r w:rsidR="004B478B">
        <w:rPr>
          <w:rFonts w:ascii="Arial" w:hAnsi="Arial" w:cs="Arial"/>
        </w:rPr>
        <w:t xml:space="preserve">nebyly </w:t>
      </w:r>
      <w:r w:rsidR="004B478B" w:rsidRPr="001A0D33">
        <w:rPr>
          <w:rFonts w:ascii="Arial" w:hAnsi="Arial" w:cs="Arial"/>
        </w:rPr>
        <w:t xml:space="preserve">proplaceny zcela nebo zčásti náklady na dílo z prostředků EU v rámci </w:t>
      </w:r>
      <w:r w:rsidR="004B478B" w:rsidRPr="00526FFA">
        <w:rPr>
          <w:rFonts w:ascii="Arial" w:hAnsi="Arial" w:cs="Arial"/>
        </w:rPr>
        <w:t>NPO</w:t>
      </w:r>
      <w:r w:rsidR="004B478B">
        <w:rPr>
          <w:rFonts w:ascii="Arial" w:hAnsi="Arial" w:cs="Arial"/>
        </w:rPr>
        <w:t xml:space="preserve"> z důvodu </w:t>
      </w:r>
      <w:r w:rsidR="004B478B" w:rsidRPr="00201AE8">
        <w:rPr>
          <w:rFonts w:ascii="Arial" w:hAnsi="Arial" w:cs="Arial"/>
        </w:rPr>
        <w:t>zjištěného porušení § 4b zákona č. 159/2006 Sb., o střetu zájmů, ve znění pozdějších předpisů</w:t>
      </w:r>
      <w:r w:rsidR="00902D17" w:rsidRPr="00201AE8">
        <w:rPr>
          <w:rFonts w:ascii="Arial" w:hAnsi="Arial" w:cs="Arial"/>
        </w:rPr>
        <w:t xml:space="preserve"> (dále jen „zákon o střetu zájmů“)</w:t>
      </w:r>
      <w:r w:rsidR="004B478B" w:rsidRPr="00201AE8">
        <w:rPr>
          <w:rFonts w:ascii="Arial" w:hAnsi="Arial" w:cs="Arial"/>
        </w:rPr>
        <w:t xml:space="preserve">, na straně zhotovitele nebo jakéhokoliv z jeho poddodavatelů. </w:t>
      </w:r>
      <w:bookmarkEnd w:id="25"/>
    </w:p>
    <w:p w14:paraId="529C66D2" w14:textId="0F412468" w:rsidR="00E06821" w:rsidRPr="00201AE8" w:rsidRDefault="00E06821" w:rsidP="00FB44CA">
      <w:pPr>
        <w:pStyle w:val="Odstavecseseznamem"/>
        <w:numPr>
          <w:ilvl w:val="0"/>
          <w:numId w:val="19"/>
        </w:numPr>
        <w:jc w:val="both"/>
        <w:rPr>
          <w:rFonts w:ascii="Arial" w:hAnsi="Arial" w:cs="Arial"/>
        </w:rPr>
      </w:pPr>
      <w:bookmarkStart w:id="26" w:name="_Ref376379662"/>
      <w:r w:rsidRPr="00201AE8">
        <w:rPr>
          <w:rFonts w:ascii="Arial" w:hAnsi="Arial" w:cs="Arial"/>
        </w:rPr>
        <w:t xml:space="preserve">Zhotovitel se zavazuje uhradit smluvní pokutu ve výši </w:t>
      </w:r>
      <w:r w:rsidR="00E76DE9" w:rsidRPr="00201AE8">
        <w:rPr>
          <w:rFonts w:ascii="Arial" w:hAnsi="Arial" w:cs="Arial"/>
        </w:rPr>
        <w:t>0,5</w:t>
      </w:r>
      <w:r w:rsidR="00C518D8" w:rsidRPr="00201AE8">
        <w:rPr>
          <w:rFonts w:ascii="Arial" w:hAnsi="Arial" w:cs="Arial"/>
        </w:rPr>
        <w:t xml:space="preserve"> </w:t>
      </w:r>
      <w:r w:rsidR="00E76DE9" w:rsidRPr="00201AE8">
        <w:rPr>
          <w:rFonts w:ascii="Arial" w:hAnsi="Arial" w:cs="Arial"/>
        </w:rPr>
        <w:t>%</w:t>
      </w:r>
      <w:r w:rsidRPr="00201AE8">
        <w:rPr>
          <w:rFonts w:ascii="Arial" w:hAnsi="Arial" w:cs="Arial"/>
        </w:rPr>
        <w:t xml:space="preserve"> z celkové ceny díla bez DPH za každý i započatý kalendářní den prodlení s termínem zahájení prací dle této smlouvy.</w:t>
      </w:r>
    </w:p>
    <w:p w14:paraId="55216DA7" w14:textId="3009FAEA" w:rsidR="00E06821" w:rsidRPr="00201AE8" w:rsidRDefault="00E06821" w:rsidP="00FB44CA">
      <w:pPr>
        <w:pStyle w:val="Odstavecseseznamem"/>
        <w:numPr>
          <w:ilvl w:val="0"/>
          <w:numId w:val="19"/>
        </w:numPr>
        <w:jc w:val="both"/>
        <w:rPr>
          <w:rFonts w:ascii="Arial" w:hAnsi="Arial" w:cs="Arial"/>
          <w:i/>
        </w:rPr>
      </w:pPr>
      <w:r w:rsidRPr="00201AE8">
        <w:rPr>
          <w:rFonts w:ascii="Arial" w:hAnsi="Arial" w:cs="Arial"/>
        </w:rPr>
        <w:t xml:space="preserve">Zhotovitel se zavazuje uhradit smluvní pokutu ve výši </w:t>
      </w:r>
      <w:r w:rsidR="00C518D8" w:rsidRPr="00201AE8">
        <w:rPr>
          <w:rFonts w:ascii="Arial" w:hAnsi="Arial" w:cs="Arial"/>
        </w:rPr>
        <w:t>0,1 %</w:t>
      </w:r>
      <w:r w:rsidRPr="00201AE8">
        <w:rPr>
          <w:rFonts w:ascii="Arial" w:hAnsi="Arial" w:cs="Arial"/>
        </w:rPr>
        <w:t xml:space="preserve"> z celkové ceny díla bez DPH</w:t>
      </w:r>
      <w:r w:rsidRPr="00201AE8" w:rsidDel="00275DB5">
        <w:rPr>
          <w:rFonts w:ascii="Arial" w:hAnsi="Arial" w:cs="Arial"/>
        </w:rPr>
        <w:t xml:space="preserve"> </w:t>
      </w:r>
      <w:r w:rsidRPr="00201AE8">
        <w:rPr>
          <w:rFonts w:ascii="Arial" w:hAnsi="Arial" w:cs="Arial"/>
        </w:rPr>
        <w:t>za každý i započatý kalendářní den prodlení s dílčími termíny jednotlivých fází stavby dle této smlouvy</w:t>
      </w:r>
      <w:r w:rsidRPr="00201AE8">
        <w:rPr>
          <w:rFonts w:ascii="Arial" w:hAnsi="Arial" w:cs="Arial"/>
          <w:i/>
        </w:rPr>
        <w:t xml:space="preserve">. </w:t>
      </w:r>
    </w:p>
    <w:p w14:paraId="7E787C47" w14:textId="0ED4374F" w:rsidR="00BF1477" w:rsidRDefault="00E06821" w:rsidP="00FB44CA">
      <w:pPr>
        <w:pStyle w:val="Odstavecseseznamem"/>
        <w:numPr>
          <w:ilvl w:val="0"/>
          <w:numId w:val="19"/>
        </w:numPr>
        <w:jc w:val="both"/>
        <w:rPr>
          <w:rFonts w:ascii="Arial" w:hAnsi="Arial" w:cs="Arial"/>
        </w:rPr>
      </w:pPr>
      <w:r w:rsidRPr="00201AE8">
        <w:rPr>
          <w:rFonts w:ascii="Arial" w:hAnsi="Arial" w:cs="Arial"/>
        </w:rPr>
        <w:t xml:space="preserve">Zhotovitel se zavazuje uhradit smluvní pokutu ve výši </w:t>
      </w:r>
      <w:r w:rsidR="00C518D8" w:rsidRPr="00201AE8">
        <w:rPr>
          <w:rFonts w:ascii="Arial" w:hAnsi="Arial" w:cs="Arial"/>
        </w:rPr>
        <w:t>0,5 %</w:t>
      </w:r>
      <w:r w:rsidRPr="00201AE8">
        <w:rPr>
          <w:rFonts w:ascii="Arial" w:hAnsi="Arial" w:cs="Arial"/>
        </w:rPr>
        <w:t xml:space="preserve"> z celkové ceny díla bez DPH</w:t>
      </w:r>
      <w:r w:rsidRPr="00201AE8" w:rsidDel="00275DB5">
        <w:rPr>
          <w:rFonts w:ascii="Arial" w:hAnsi="Arial" w:cs="Arial"/>
        </w:rPr>
        <w:t xml:space="preserve"> </w:t>
      </w:r>
      <w:r w:rsidRPr="00201AE8">
        <w:rPr>
          <w:rFonts w:ascii="Arial" w:hAnsi="Arial" w:cs="Arial"/>
        </w:rPr>
        <w:t>za každý i</w:t>
      </w:r>
      <w:r w:rsidRPr="00594BBC">
        <w:rPr>
          <w:rFonts w:ascii="Arial" w:hAnsi="Arial" w:cs="Arial"/>
        </w:rPr>
        <w:t xml:space="preserve"> započatý kalendářní den prodlení s předáním dokončeného díla dle této smlouvy. </w:t>
      </w:r>
    </w:p>
    <w:p w14:paraId="6F449D1C" w14:textId="1B87E25D" w:rsidR="00B43DB9"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V případě, kdy předávané dílo bude obsahovat vady a nedodělky, se zhotovitel zavazuje uhradit smluvní pokutu ve výši </w:t>
      </w:r>
      <w:r w:rsidR="00C518D8">
        <w:rPr>
          <w:rFonts w:ascii="Arial" w:hAnsi="Arial" w:cs="Arial"/>
        </w:rPr>
        <w:t>0,5 %</w:t>
      </w:r>
      <w:r w:rsidRPr="00BF1477">
        <w:rPr>
          <w:rFonts w:ascii="Arial" w:hAnsi="Arial" w:cs="Arial"/>
        </w:rPr>
        <w:t xml:space="preserve"> z celkové ceny díla bez DPH za každý i započatý kalendářní den prodlení se sjednaným termínem odstranění vad a nedodělků. </w:t>
      </w:r>
      <w:bookmarkStart w:id="27" w:name="_Hlk72322488"/>
      <w:bookmarkStart w:id="28" w:name="_Hlk72400800"/>
      <w:bookmarkEnd w:id="26"/>
      <w:r w:rsidR="00B43DB9" w:rsidRPr="00BF1477">
        <w:rPr>
          <w:rFonts w:ascii="Arial" w:hAnsi="Arial" w:cs="Arial"/>
        </w:rPr>
        <w:t xml:space="preserve"> </w:t>
      </w:r>
    </w:p>
    <w:p w14:paraId="364C3BF9" w14:textId="6A3AA21F" w:rsidR="00B43DB9" w:rsidRPr="0080539D" w:rsidRDefault="00B43DB9" w:rsidP="00FB44CA">
      <w:pPr>
        <w:pStyle w:val="Odstavecseseznamem"/>
        <w:numPr>
          <w:ilvl w:val="0"/>
          <w:numId w:val="19"/>
        </w:numPr>
        <w:jc w:val="both"/>
        <w:rPr>
          <w:rFonts w:ascii="Arial" w:hAnsi="Arial" w:cs="Arial"/>
        </w:rPr>
      </w:pPr>
      <w:r w:rsidRPr="00D9780F">
        <w:rPr>
          <w:rFonts w:ascii="Arial" w:hAnsi="Arial" w:cs="Arial"/>
        </w:rPr>
        <w:t>Pokud zhotovitel neodstraní objednatelem uplatněnou vadu díla ve sjednaném termínu, je povinen zaplatit objednateli smluvní pokutu ve výši</w:t>
      </w:r>
      <w:r w:rsidR="00C518D8">
        <w:rPr>
          <w:rFonts w:ascii="Arial" w:hAnsi="Arial" w:cs="Arial"/>
        </w:rPr>
        <w:t xml:space="preserve"> 0,05 %</w:t>
      </w:r>
      <w:r w:rsidRPr="00D9780F">
        <w:rPr>
          <w:rFonts w:ascii="Arial" w:hAnsi="Arial" w:cs="Arial"/>
        </w:rPr>
        <w:t xml:space="preserve"> z celkové ceny díla bez DPH, za každou uplatněnou vadu.</w:t>
      </w:r>
      <w:bookmarkEnd w:id="27"/>
    </w:p>
    <w:bookmarkEnd w:id="28"/>
    <w:p w14:paraId="25A5A297" w14:textId="77777777" w:rsidR="00502776" w:rsidRPr="00BF1477" w:rsidRDefault="00502776" w:rsidP="00FB44CA">
      <w:pPr>
        <w:pStyle w:val="Odstavecseseznamem"/>
        <w:numPr>
          <w:ilvl w:val="0"/>
          <w:numId w:val="19"/>
        </w:numPr>
        <w:jc w:val="both"/>
        <w:rPr>
          <w:rFonts w:ascii="Arial" w:hAnsi="Arial" w:cs="Arial"/>
        </w:rPr>
      </w:pPr>
      <w:r w:rsidRPr="00B109EB">
        <w:rPr>
          <w:rFonts w:ascii="Arial" w:hAnsi="Arial" w:cs="Arial"/>
        </w:rPr>
        <w:t xml:space="preserve">Za porušení povinnosti mlčenlivosti dle této smlouvy je zhotovitel povinen zaplatit </w:t>
      </w:r>
      <w:r w:rsidRPr="00BF1477">
        <w:rPr>
          <w:rFonts w:ascii="Arial" w:hAnsi="Arial" w:cs="Arial"/>
        </w:rPr>
        <w:t>objednateli smluvní pokutu ve výši 100.000,- Kč, a to za každý jednotlivý případ porušení povinnosti.</w:t>
      </w:r>
    </w:p>
    <w:p w14:paraId="5E5B3A3E"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Za prodlení s uvedením staveniště do původního stavu oproti dohodnutému harmonogramu uhradí zhotovitel objednateli smluvní pokutu ve výši 2000Kč bez DPH za každý i započatý den prodlení.</w:t>
      </w:r>
    </w:p>
    <w:p w14:paraId="6CD64FFC"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 je povinen uhradit objednateli smluvní pokutu ve výši 5000Kč za každé jednotlivé porušení povinností.</w:t>
      </w:r>
    </w:p>
    <w:p w14:paraId="74C7733A"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11, je povinen uhradit objednateli smluvní pokutu ve výši 400.000Kč</w:t>
      </w:r>
      <w:r w:rsidR="00BF1477" w:rsidRPr="00BF1477">
        <w:rPr>
          <w:rFonts w:ascii="Arial" w:hAnsi="Arial" w:cs="Arial"/>
        </w:rPr>
        <w:t>.</w:t>
      </w:r>
    </w:p>
    <w:p w14:paraId="229C5B81"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lastRenderedPageBreak/>
        <w:t>Pokud zhotovitel poruší povinnosti vyplývající z ustanovení čl. VII bod 18, je povinen uhradit objednateli smluvní pokutu ve výši 10.000Kč za každé jednotlivé porušení povinností.</w:t>
      </w:r>
    </w:p>
    <w:p w14:paraId="636F18D6"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2, je povinen uhradit objednateli smluvní pokutu ve výši 10.000Kč za každé jednotlivé porušení povinností.</w:t>
      </w:r>
    </w:p>
    <w:p w14:paraId="3818B3B1"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17, je povinen uhradit objednateli smluvní pokutu ve výši 10.000Kč  za každé jednotlivé porušení povinností.</w:t>
      </w:r>
    </w:p>
    <w:p w14:paraId="26B260FF"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 vyplývající z ustanovení čl. VII bod 19, je povinen uhradit objednateli smluvní pokutu ve výši 50.000Kč za každé jednotlivé porušení povinnosti.</w:t>
      </w:r>
    </w:p>
    <w:p w14:paraId="243FEC5B"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nevyzve objednatele ke kontrole a prověření prací dle čl. VII, odst.21, je povinen uhradit objednateli smluvní pokutu ve výši 30.000Kč, a to za každé jednotlivé porušení povinností.</w:t>
      </w:r>
    </w:p>
    <w:p w14:paraId="435B311B" w14:textId="77777777" w:rsidR="00D858F6" w:rsidRPr="00BF1477" w:rsidRDefault="00D858F6" w:rsidP="00FB44CA">
      <w:pPr>
        <w:pStyle w:val="Odstavecseseznamem"/>
        <w:numPr>
          <w:ilvl w:val="0"/>
          <w:numId w:val="19"/>
        </w:numPr>
        <w:jc w:val="both"/>
        <w:rPr>
          <w:rFonts w:ascii="Arial" w:hAnsi="Arial" w:cs="Arial"/>
        </w:rPr>
      </w:pPr>
      <w:r w:rsidRPr="006B351B">
        <w:rPr>
          <w:rFonts w:ascii="Arial" w:hAnsi="Arial" w:cs="Arial"/>
        </w:rPr>
        <w:t xml:space="preserve">Zjistí-li Objednatel porušení kterékoliv povinnosti vyplývající z čl. VII bodu 22 této smlouvy, je oprávněn po Zhotoviteli požadovat a Zhotovitel je povinen uhradit smluvní pokutu ve výši 10.000 za každý zjištěný případ. </w:t>
      </w:r>
    </w:p>
    <w:p w14:paraId="1C77AEAE" w14:textId="77777777" w:rsidR="00D858F6" w:rsidRDefault="00E06821" w:rsidP="00FB44CA">
      <w:pPr>
        <w:pStyle w:val="Odstavecseseznamem"/>
        <w:numPr>
          <w:ilvl w:val="0"/>
          <w:numId w:val="19"/>
        </w:numPr>
        <w:jc w:val="both"/>
        <w:rPr>
          <w:rFonts w:ascii="Arial" w:hAnsi="Arial" w:cs="Arial"/>
        </w:rPr>
      </w:pPr>
      <w:r w:rsidRPr="0063544D">
        <w:rPr>
          <w:rFonts w:ascii="Arial" w:hAnsi="Arial" w:cs="Arial"/>
        </w:rPr>
        <w:t>V případech nedodržení povinností zhotovitele, vyplývajících z ustanovení v </w:t>
      </w:r>
      <w:proofErr w:type="spellStart"/>
      <w:r w:rsidRPr="0063544D">
        <w:rPr>
          <w:rFonts w:ascii="Arial" w:hAnsi="Arial" w:cs="Arial"/>
        </w:rPr>
        <w:t>čl.IV</w:t>
      </w:r>
      <w:proofErr w:type="spellEnd"/>
      <w:r w:rsidRPr="0063544D">
        <w:rPr>
          <w:rFonts w:ascii="Arial" w:hAnsi="Arial" w:cs="Arial"/>
        </w:rPr>
        <w:t xml:space="preserve">, odst.5, </w:t>
      </w:r>
      <w:proofErr w:type="spellStart"/>
      <w:r w:rsidRPr="0063544D">
        <w:rPr>
          <w:rFonts w:ascii="Arial" w:hAnsi="Arial" w:cs="Arial"/>
        </w:rPr>
        <w:t>čl.VIII</w:t>
      </w:r>
      <w:proofErr w:type="spellEnd"/>
      <w:r w:rsidRPr="0063544D">
        <w:rPr>
          <w:rFonts w:ascii="Arial" w:hAnsi="Arial" w:cs="Arial"/>
        </w:rPr>
        <w:t>, odst.</w:t>
      </w:r>
      <w:r w:rsidR="000E32D5">
        <w:rPr>
          <w:rFonts w:ascii="Arial" w:hAnsi="Arial" w:cs="Arial"/>
        </w:rPr>
        <w:t>2 a 3,</w:t>
      </w:r>
      <w:r w:rsidRPr="0063544D">
        <w:rPr>
          <w:rFonts w:ascii="Arial" w:hAnsi="Arial" w:cs="Arial"/>
        </w:rPr>
        <w:t xml:space="preserve"> čl.</w:t>
      </w:r>
      <w:r w:rsidR="00236C7F" w:rsidRPr="0063544D" w:rsidDel="00236C7F">
        <w:rPr>
          <w:rFonts w:ascii="Arial" w:hAnsi="Arial" w:cs="Arial"/>
        </w:rPr>
        <w:t xml:space="preserve"> </w:t>
      </w:r>
      <w:r w:rsidRPr="0063544D">
        <w:rPr>
          <w:rFonts w:ascii="Arial" w:hAnsi="Arial" w:cs="Arial"/>
        </w:rPr>
        <w:t>X, odst.</w:t>
      </w:r>
      <w:r w:rsidR="00D858F6">
        <w:rPr>
          <w:rFonts w:ascii="Arial" w:hAnsi="Arial" w:cs="Arial"/>
        </w:rPr>
        <w:t xml:space="preserve">14 a </w:t>
      </w:r>
      <w:r w:rsidRPr="0063544D">
        <w:rPr>
          <w:rFonts w:ascii="Arial" w:hAnsi="Arial" w:cs="Arial"/>
        </w:rPr>
        <w:t xml:space="preserve">20, </w:t>
      </w:r>
      <w:proofErr w:type="spellStart"/>
      <w:r w:rsidRPr="0063544D">
        <w:rPr>
          <w:rFonts w:ascii="Arial" w:hAnsi="Arial" w:cs="Arial"/>
        </w:rPr>
        <w:t>čl.XIII</w:t>
      </w:r>
      <w:proofErr w:type="spellEnd"/>
      <w:r w:rsidRPr="0063544D">
        <w:rPr>
          <w:rFonts w:ascii="Arial" w:hAnsi="Arial" w:cs="Arial"/>
        </w:rPr>
        <w:t xml:space="preserve">, odst.5 této smlouvy, se sjednává smluvní pokuta ve výši </w:t>
      </w:r>
      <w:r w:rsidRPr="00BF1477">
        <w:rPr>
          <w:rFonts w:ascii="Arial" w:hAnsi="Arial" w:cs="Arial"/>
        </w:rPr>
        <w:t xml:space="preserve">10.000Kč </w:t>
      </w:r>
      <w:r w:rsidRPr="0063544D">
        <w:rPr>
          <w:rFonts w:ascii="Arial" w:hAnsi="Arial" w:cs="Arial"/>
        </w:rPr>
        <w:t>za každý jednotlivý případ porušení povinnosti zhotovitele. Toto ustanovení o smluvní pokutě neruší právo objednatele na náhradu škody v plném rozsahu, které mu vznikne porušením povinností zhotovitele.</w:t>
      </w:r>
      <w:r w:rsidR="00D858F6" w:rsidRPr="00D858F6">
        <w:rPr>
          <w:rFonts w:ascii="Arial" w:hAnsi="Arial" w:cs="Arial"/>
        </w:rPr>
        <w:t xml:space="preserve"> </w:t>
      </w:r>
    </w:p>
    <w:p w14:paraId="367502D5" w14:textId="77777777" w:rsidR="00E06821" w:rsidRPr="00BF1477" w:rsidRDefault="00D858F6" w:rsidP="00FB44CA">
      <w:pPr>
        <w:pStyle w:val="Odstavecseseznamem"/>
        <w:numPr>
          <w:ilvl w:val="0"/>
          <w:numId w:val="19"/>
        </w:numPr>
        <w:jc w:val="both"/>
        <w:rPr>
          <w:rFonts w:ascii="Arial" w:hAnsi="Arial" w:cs="Arial"/>
        </w:rPr>
      </w:pPr>
      <w:r w:rsidRPr="00CC5591">
        <w:rPr>
          <w:rFonts w:ascii="Arial" w:hAnsi="Arial" w:cs="Arial"/>
        </w:rPr>
        <w:t>Pokud zhotovitel poruší povinnost vyplývající z ustanovení čl. XVII</w:t>
      </w:r>
      <w:r w:rsidRPr="006A4CA6">
        <w:rPr>
          <w:rFonts w:ascii="Arial" w:hAnsi="Arial" w:cs="Arial"/>
        </w:rPr>
        <w:t xml:space="preserve"> bod 1</w:t>
      </w:r>
      <w:r>
        <w:rPr>
          <w:rFonts w:ascii="Arial" w:hAnsi="Arial" w:cs="Arial"/>
        </w:rPr>
        <w:t>1</w:t>
      </w:r>
      <w:r w:rsidRPr="006A4CA6">
        <w:rPr>
          <w:rFonts w:ascii="Arial" w:hAnsi="Arial" w:cs="Arial"/>
        </w:rPr>
        <w:t>, je povinen uhradit objednateli smluvní pokutu ve výši 40</w:t>
      </w:r>
      <w:r w:rsidRPr="00527BC9">
        <w:rPr>
          <w:rFonts w:ascii="Arial" w:hAnsi="Arial" w:cs="Arial"/>
        </w:rPr>
        <w:t>.</w:t>
      </w:r>
      <w:r w:rsidRPr="006B351B">
        <w:rPr>
          <w:rFonts w:ascii="Arial" w:hAnsi="Arial" w:cs="Arial"/>
        </w:rPr>
        <w:t>000 Kč.</w:t>
      </w:r>
    </w:p>
    <w:p w14:paraId="41FA7301" w14:textId="77777777" w:rsidR="00502776" w:rsidRPr="005536AE" w:rsidRDefault="00502776" w:rsidP="00FB44CA">
      <w:pPr>
        <w:pStyle w:val="Odstavecseseznamem"/>
        <w:numPr>
          <w:ilvl w:val="0"/>
          <w:numId w:val="19"/>
        </w:numPr>
        <w:jc w:val="both"/>
        <w:rPr>
          <w:rFonts w:ascii="Arial" w:hAnsi="Arial" w:cs="Arial"/>
        </w:rPr>
      </w:pPr>
      <w:r w:rsidRPr="00B109EB">
        <w:rPr>
          <w:rFonts w:ascii="Arial" w:hAnsi="Arial" w:cs="Arial"/>
        </w:rPr>
        <w:t>Všechny výše uvedené smlu</w:t>
      </w:r>
      <w:r w:rsidR="0086088C" w:rsidRPr="00B109EB">
        <w:rPr>
          <w:rFonts w:ascii="Arial" w:hAnsi="Arial" w:cs="Arial"/>
        </w:rPr>
        <w:t>vní pokuty jsou splatné do 10</w:t>
      </w:r>
      <w:r w:rsidRPr="00B109EB">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sidR="00B43DB9">
        <w:rPr>
          <w:rFonts w:ascii="Arial" w:hAnsi="Arial" w:cs="Arial"/>
        </w:rPr>
        <w:t xml:space="preserve"> bez ohledu na výši stanovené pokuty.</w:t>
      </w:r>
    </w:p>
    <w:p w14:paraId="401ACE19" w14:textId="77777777" w:rsidR="00E73632" w:rsidRDefault="00502776" w:rsidP="00FB44CA">
      <w:pPr>
        <w:pStyle w:val="Odstavecseseznamem"/>
        <w:numPr>
          <w:ilvl w:val="0"/>
          <w:numId w:val="19"/>
        </w:numPr>
        <w:jc w:val="both"/>
        <w:rPr>
          <w:rFonts w:ascii="Arial" w:hAnsi="Arial" w:cs="Arial"/>
        </w:rPr>
      </w:pPr>
      <w:r w:rsidRPr="00B109EB">
        <w:rPr>
          <w:rFonts w:ascii="Arial" w:hAnsi="Arial" w:cs="Arial"/>
        </w:rPr>
        <w:t>Žádná ze smluvních stran nemá povinnost nahradit škodu způsobenou porušením svých povinností vy</w:t>
      </w:r>
      <w:r w:rsidR="0086088C" w:rsidRPr="00B109EB">
        <w:rPr>
          <w:rFonts w:ascii="Arial" w:hAnsi="Arial" w:cs="Arial"/>
        </w:rPr>
        <w:t>plývajících z této s</w:t>
      </w:r>
      <w:r w:rsidRPr="00B109EB">
        <w:rPr>
          <w:rFonts w:ascii="Arial" w:hAnsi="Arial" w:cs="Arial"/>
        </w:rPr>
        <w:t>mlouvy a není v prodlení, bránila-li jí v jejich splnění některá z překážek vylučujících povinnost k náhradě škody ve smyslu § 2913 odst. 2 občanského zákoníku.</w:t>
      </w:r>
    </w:p>
    <w:p w14:paraId="5E4ABF0C" w14:textId="77777777" w:rsidR="00B46C64" w:rsidRPr="00871163" w:rsidRDefault="00B46C64" w:rsidP="00B46C64">
      <w:pPr>
        <w:pStyle w:val="Odstavecseseznamem"/>
        <w:numPr>
          <w:ilvl w:val="0"/>
          <w:numId w:val="19"/>
        </w:numPr>
        <w:jc w:val="both"/>
        <w:rPr>
          <w:rFonts w:ascii="Arial" w:hAnsi="Arial" w:cs="Arial"/>
        </w:rPr>
      </w:pPr>
      <w:r w:rsidRPr="00871163">
        <w:rPr>
          <w:rFonts w:ascii="Arial" w:hAnsi="Arial" w:cs="Arial"/>
        </w:rPr>
        <w:t>Pokud zhotovitel využije k plnění předmětu této smlouvy pod</w:t>
      </w:r>
      <w:r>
        <w:rPr>
          <w:rFonts w:ascii="Arial" w:hAnsi="Arial" w:cs="Arial"/>
        </w:rPr>
        <w:t>dodavatele</w:t>
      </w:r>
      <w:r w:rsidRPr="00871163">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p w14:paraId="519C9245" w14:textId="77777777" w:rsidR="005B4750" w:rsidRPr="00B109EB" w:rsidRDefault="0049026C" w:rsidP="00EF6D19">
      <w:pPr>
        <w:spacing w:line="240" w:lineRule="auto"/>
        <w:jc w:val="center"/>
        <w:rPr>
          <w:rFonts w:ascii="Arial" w:hAnsi="Arial" w:cs="Arial"/>
          <w:b/>
        </w:rPr>
      </w:pPr>
      <w:r>
        <w:rPr>
          <w:rFonts w:ascii="Arial" w:hAnsi="Arial" w:cs="Arial"/>
          <w:b/>
          <w:u w:val="single"/>
        </w:rPr>
        <w:br/>
      </w:r>
      <w:r w:rsidR="003D21B7" w:rsidRPr="00B109EB">
        <w:rPr>
          <w:rFonts w:ascii="Arial" w:hAnsi="Arial" w:cs="Arial"/>
          <w:b/>
          <w:u w:val="single"/>
        </w:rPr>
        <w:t>Čl.</w:t>
      </w:r>
      <w:r w:rsidR="0086088C" w:rsidRPr="00B109EB">
        <w:rPr>
          <w:rFonts w:ascii="Arial" w:hAnsi="Arial" w:cs="Arial"/>
          <w:b/>
          <w:u w:val="single"/>
        </w:rPr>
        <w:t xml:space="preserve"> XIII</w:t>
      </w:r>
      <w:r w:rsidR="00EF6D19" w:rsidRPr="00B109EB">
        <w:rPr>
          <w:rFonts w:ascii="Arial" w:hAnsi="Arial" w:cs="Arial"/>
          <w:b/>
          <w:u w:val="single"/>
        </w:rPr>
        <w:t xml:space="preserve"> </w:t>
      </w:r>
      <w:r w:rsidR="005B4750" w:rsidRPr="00B109EB">
        <w:rPr>
          <w:rFonts w:ascii="Arial" w:hAnsi="Arial" w:cs="Arial"/>
          <w:b/>
          <w:u w:val="single"/>
        </w:rPr>
        <w:t>Ukončení smlouvy</w:t>
      </w:r>
    </w:p>
    <w:p w14:paraId="7EA44218"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D858F6">
        <w:rPr>
          <w:rFonts w:ascii="Arial" w:hAnsi="Arial" w:cs="Arial"/>
        </w:rPr>
        <w:t>, nebo</w:t>
      </w:r>
      <w:r w:rsidRPr="00B109EB">
        <w:rPr>
          <w:rFonts w:ascii="Arial" w:hAnsi="Arial" w:cs="Arial"/>
        </w:rPr>
        <w:t xml:space="preserve"> v rozporu s platnými právními předpisy nebo smlouvou.</w:t>
      </w:r>
    </w:p>
    <w:p w14:paraId="7E889B89" w14:textId="198C0059" w:rsidR="00943F4A" w:rsidRPr="00B109EB" w:rsidRDefault="00943F4A" w:rsidP="00FB44CA">
      <w:pPr>
        <w:pStyle w:val="Odstavecseseznamem"/>
        <w:numPr>
          <w:ilvl w:val="0"/>
          <w:numId w:val="15"/>
        </w:numPr>
        <w:jc w:val="both"/>
        <w:rPr>
          <w:rFonts w:ascii="Arial" w:hAnsi="Arial" w:cs="Arial"/>
        </w:rPr>
      </w:pPr>
      <w:r w:rsidRPr="13B9BCF2">
        <w:rPr>
          <w:rFonts w:ascii="Arial" w:hAnsi="Arial" w:cs="Arial"/>
        </w:rPr>
        <w:lastRenderedPageBreak/>
        <w:t>Objednatel je od této smlouvy oprávněn odstoupit bez jakýchkoliv sankcí, pokud mu nebude schválena částka ze státního rozpočtu,</w:t>
      </w:r>
      <w:r w:rsidRPr="00B109EB">
        <w:rPr>
          <w:rFonts w:ascii="Arial" w:hAnsi="Arial" w:cs="Arial"/>
        </w:rPr>
        <w:t xml:space="preserve"> nebo dotace z </w:t>
      </w:r>
      <w:r w:rsidR="3E03D36B" w:rsidRPr="3E03D36B">
        <w:rPr>
          <w:rFonts w:ascii="Arial" w:hAnsi="Arial" w:cs="Arial"/>
        </w:rPr>
        <w:t>NPO</w:t>
      </w:r>
      <w:r w:rsidRPr="00B109EB">
        <w:rPr>
          <w:rFonts w:ascii="Arial" w:hAnsi="Arial" w:cs="Arial"/>
        </w:rPr>
        <w:t xml:space="preserve">, </w:t>
      </w:r>
      <w:r w:rsidRPr="13B9BCF2">
        <w:rPr>
          <w:rFonts w:ascii="Arial" w:hAnsi="Arial" w:cs="Arial"/>
        </w:rPr>
        <w:t>která je potřebná k úhradě za plnění poskytované podle této smlouvy</w:t>
      </w:r>
      <w:r w:rsidRPr="00B109EB">
        <w:rPr>
          <w:rFonts w:ascii="Arial" w:hAnsi="Arial" w:cs="Arial"/>
        </w:rPr>
        <w:t>.</w:t>
      </w:r>
      <w:r w:rsidRPr="13B9BCF2">
        <w:rPr>
          <w:rFonts w:ascii="Arial" w:hAnsi="Arial" w:cs="Arial"/>
        </w:rPr>
        <w:t xml:space="preserve"> </w:t>
      </w:r>
    </w:p>
    <w:p w14:paraId="59C3CAAF"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je dále oprávněn odstoupit od této smlouvy:</w:t>
      </w:r>
    </w:p>
    <w:p w14:paraId="4743756A"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1FC352F"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2C9756A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neoprávněného zastavení či přerušení prací na díle na dobu delší než 15 kalendářních dnů v rozporu s touto smlouvou,</w:t>
      </w:r>
    </w:p>
    <w:p w14:paraId="1C87F870" w14:textId="57DF6556"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kdy zhotovitel využil k plnění př</w:t>
      </w:r>
      <w:r w:rsidR="008756DA" w:rsidRPr="00B109EB">
        <w:rPr>
          <w:rFonts w:ascii="Arial" w:hAnsi="Arial" w:cs="Arial"/>
        </w:rPr>
        <w:t xml:space="preserve">edmětu této smlouvy </w:t>
      </w:r>
      <w:r w:rsidR="0081284C">
        <w:rPr>
          <w:rFonts w:ascii="Arial" w:hAnsi="Arial" w:cs="Arial"/>
        </w:rPr>
        <w:t>poddodavatele</w:t>
      </w:r>
      <w:r w:rsidRPr="00B109EB">
        <w:rPr>
          <w:rFonts w:ascii="Arial" w:hAnsi="Arial" w:cs="Arial"/>
        </w:rPr>
        <w:t xml:space="preserve"> v rozporu s nabídkou zhotovitele v rámci </w:t>
      </w:r>
      <w:r w:rsidR="00264591" w:rsidRPr="00382436">
        <w:rPr>
          <w:rFonts w:ascii="Arial" w:hAnsi="Arial" w:cs="Arial"/>
        </w:rPr>
        <w:t>v</w:t>
      </w:r>
      <w:r w:rsidR="00E65AEC" w:rsidRPr="00382436">
        <w:rPr>
          <w:rFonts w:ascii="Arial" w:hAnsi="Arial" w:cs="Arial"/>
        </w:rPr>
        <w:t>ýběrového</w:t>
      </w:r>
      <w:r w:rsidRPr="00B109EB">
        <w:rPr>
          <w:rFonts w:ascii="Arial" w:hAnsi="Arial" w:cs="Arial"/>
        </w:rPr>
        <w:t xml:space="preserve"> řízení na Veřejnou zakázku nebo bez předchozího souhlasu objednatele, </w:t>
      </w:r>
    </w:p>
    <w:p w14:paraId="27529C08" w14:textId="15D04695"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kdy vyjde najevo, že zhotovitel uvedl v rámci </w:t>
      </w:r>
      <w:r w:rsidR="00D3556A" w:rsidRPr="005E1587">
        <w:rPr>
          <w:rFonts w:ascii="Arial" w:hAnsi="Arial" w:cs="Arial"/>
        </w:rPr>
        <w:t>výběrového</w:t>
      </w:r>
      <w:r w:rsidRPr="005E1587">
        <w:rPr>
          <w:rFonts w:ascii="Arial" w:hAnsi="Arial" w:cs="Arial"/>
        </w:rPr>
        <w:t xml:space="preserve"> řízení nepravdivé či zkreslené informace, které by měly zřejmý</w:t>
      </w:r>
      <w:r w:rsidRPr="00B109EB">
        <w:rPr>
          <w:rFonts w:ascii="Arial" w:hAnsi="Arial" w:cs="Arial"/>
        </w:rPr>
        <w:t xml:space="preserve"> vliv na výběr zhotovitele pro uzavření této smlouvy</w:t>
      </w:r>
    </w:p>
    <w:p w14:paraId="57D08C76" w14:textId="77777777" w:rsidR="003006AC" w:rsidRDefault="00943F4A" w:rsidP="00FB44CA">
      <w:pPr>
        <w:pStyle w:val="Odstavecseseznamem"/>
        <w:numPr>
          <w:ilvl w:val="2"/>
          <w:numId w:val="15"/>
        </w:numPr>
        <w:jc w:val="both"/>
        <w:rPr>
          <w:rFonts w:ascii="Arial" w:hAnsi="Arial" w:cs="Arial"/>
        </w:rPr>
      </w:pPr>
      <w:r w:rsidRPr="00B109EB">
        <w:rPr>
          <w:rFonts w:ascii="Arial" w:hAnsi="Arial" w:cs="Arial"/>
        </w:rPr>
        <w:t>jiného porušení povinnosti dle této smlouvy, které nebude odstraněno ani v dostatečné přiměřené lhůtě 14 kalendářních dnů</w:t>
      </w:r>
      <w:r w:rsidR="003006AC">
        <w:rPr>
          <w:rFonts w:ascii="Arial" w:hAnsi="Arial" w:cs="Arial"/>
        </w:rPr>
        <w:t>;</w:t>
      </w:r>
    </w:p>
    <w:p w14:paraId="2738B35A" w14:textId="45255E46" w:rsidR="00943F4A" w:rsidRDefault="003006AC" w:rsidP="00FB44CA">
      <w:pPr>
        <w:pStyle w:val="Odstavecseseznamem"/>
        <w:numPr>
          <w:ilvl w:val="2"/>
          <w:numId w:val="15"/>
        </w:numPr>
        <w:jc w:val="both"/>
        <w:rPr>
          <w:rFonts w:ascii="Arial" w:hAnsi="Arial" w:cs="Arial"/>
        </w:rPr>
      </w:pPr>
      <w:bookmarkStart w:id="29" w:name="_Hlk96426196"/>
      <w:r>
        <w:rPr>
          <w:rFonts w:ascii="Arial" w:hAnsi="Arial" w:cs="Arial"/>
        </w:rPr>
        <w:t>zhotovitel se</w:t>
      </w:r>
      <w:r w:rsidR="004B478B">
        <w:rPr>
          <w:rFonts w:ascii="Arial" w:hAnsi="Arial" w:cs="Arial"/>
        </w:rPr>
        <w:t xml:space="preserve"> </w:t>
      </w:r>
      <w:r>
        <w:rPr>
          <w:rFonts w:ascii="Arial" w:hAnsi="Arial" w:cs="Arial"/>
        </w:rPr>
        <w:t>stan</w:t>
      </w:r>
      <w:r w:rsidR="004B478B">
        <w:rPr>
          <w:rFonts w:ascii="Arial" w:hAnsi="Arial" w:cs="Arial"/>
        </w:rPr>
        <w:t>e</w:t>
      </w:r>
      <w:r>
        <w:rPr>
          <w:rFonts w:ascii="Arial" w:hAnsi="Arial" w:cs="Arial"/>
        </w:rPr>
        <w:t xml:space="preserve"> obchodní společností </w:t>
      </w:r>
      <w:r w:rsidR="000475EC">
        <w:rPr>
          <w:rFonts w:ascii="Arial" w:hAnsi="Arial" w:cs="Arial"/>
        </w:rPr>
        <w:t xml:space="preserve">ve </w:t>
      </w:r>
      <w:r>
        <w:rPr>
          <w:rFonts w:ascii="Arial" w:hAnsi="Arial" w:cs="Arial"/>
        </w:rPr>
        <w:t>smyslu § 4b zákona o střetu zájmů</w:t>
      </w:r>
      <w:r w:rsidR="004B478B">
        <w:rPr>
          <w:rFonts w:ascii="Arial" w:hAnsi="Arial" w:cs="Arial"/>
        </w:rPr>
        <w:t xml:space="preserve"> nebo se takovou obchodní společností stane některý z jeho poddodavatelů</w:t>
      </w:r>
      <w:r w:rsidR="007247AD">
        <w:rPr>
          <w:rFonts w:ascii="Arial" w:hAnsi="Arial" w:cs="Arial"/>
        </w:rPr>
        <w:t>,</w:t>
      </w:r>
      <w:r w:rsidR="004B478B">
        <w:rPr>
          <w:rFonts w:ascii="Arial" w:hAnsi="Arial" w:cs="Arial"/>
        </w:rPr>
        <w:t xml:space="preserve"> a </w:t>
      </w:r>
      <w:r w:rsidR="00AE76EE">
        <w:rPr>
          <w:rFonts w:ascii="Arial" w:hAnsi="Arial" w:cs="Arial"/>
        </w:rPr>
        <w:t xml:space="preserve">zhotovitel nenahradí </w:t>
      </w:r>
      <w:r w:rsidR="004B478B">
        <w:rPr>
          <w:rFonts w:ascii="Arial" w:hAnsi="Arial" w:cs="Arial"/>
        </w:rPr>
        <w:t>tohoto poddodavatele v</w:t>
      </w:r>
      <w:r w:rsidR="00AE76EE">
        <w:rPr>
          <w:rFonts w:ascii="Arial" w:hAnsi="Arial" w:cs="Arial"/>
        </w:rPr>
        <w:t>e</w:t>
      </w:r>
      <w:r w:rsidR="004B478B">
        <w:rPr>
          <w:rFonts w:ascii="Arial" w:hAnsi="Arial" w:cs="Arial"/>
        </w:rPr>
        <w:t> stanovené lhůtě</w:t>
      </w:r>
      <w:r w:rsidR="00C52F3A">
        <w:rPr>
          <w:rFonts w:ascii="Arial" w:hAnsi="Arial" w:cs="Arial"/>
        </w:rPr>
        <w:t>;</w:t>
      </w:r>
    </w:p>
    <w:bookmarkEnd w:id="29"/>
    <w:p w14:paraId="0F75D5B7" w14:textId="77777777" w:rsidR="00175FEC" w:rsidRPr="00B109EB" w:rsidRDefault="00175FEC" w:rsidP="00BF1477">
      <w:pPr>
        <w:pStyle w:val="Odstavecseseznamem"/>
        <w:ind w:left="2160"/>
        <w:jc w:val="both"/>
        <w:rPr>
          <w:rFonts w:ascii="Arial" w:hAnsi="Arial" w:cs="Arial"/>
        </w:rPr>
      </w:pPr>
    </w:p>
    <w:p w14:paraId="369480BB"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 xml:space="preserve">smlouvy může být učiněno i prostřednictvím datové schránky podle zákona č. 300/2008 Sb., o elektronických úkonech </w:t>
      </w:r>
      <w:r w:rsidR="007C3B5B">
        <w:rPr>
          <w:rFonts w:ascii="Arial" w:hAnsi="Arial" w:cs="Arial"/>
        </w:rPr>
        <w:br/>
      </w:r>
      <w:r w:rsidRPr="00B109EB">
        <w:rPr>
          <w:rFonts w:ascii="Arial" w:hAnsi="Arial" w:cs="Arial"/>
        </w:rPr>
        <w:t>a autorizované konverzi dokumentů, ve znění pozdějších předpisů.</w:t>
      </w:r>
    </w:p>
    <w:p w14:paraId="7A1B690F" w14:textId="7047FF8B" w:rsidR="00943F4A" w:rsidRPr="00B109EB" w:rsidRDefault="00D858F6" w:rsidP="00FB44CA">
      <w:pPr>
        <w:pStyle w:val="Odstavecseseznamem"/>
        <w:numPr>
          <w:ilvl w:val="0"/>
          <w:numId w:val="15"/>
        </w:numPr>
        <w:jc w:val="both"/>
        <w:rPr>
          <w:rFonts w:ascii="Arial" w:hAnsi="Arial" w:cs="Arial"/>
        </w:rPr>
      </w:pPr>
      <w:bookmarkStart w:id="30"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0"/>
      <w:r w:rsidRPr="0054723C">
        <w:rPr>
          <w:rFonts w:ascii="Arial" w:hAnsi="Arial" w:cs="Arial"/>
        </w:rPr>
        <w:t xml:space="preserve">nejpozději do 15 dnů od účinností odstoupení, nedohodnou-li se strany jinak. </w:t>
      </w:r>
      <w:r w:rsidR="00943F4A" w:rsidRPr="00B109EB">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89A7092" w14:textId="77777777" w:rsidR="00943F4A" w:rsidRPr="00B109EB" w:rsidRDefault="0086088C" w:rsidP="00FB44CA">
      <w:pPr>
        <w:pStyle w:val="Odstavecseseznamem"/>
        <w:numPr>
          <w:ilvl w:val="0"/>
          <w:numId w:val="15"/>
        </w:numPr>
        <w:jc w:val="both"/>
        <w:rPr>
          <w:rFonts w:ascii="Arial" w:hAnsi="Arial" w:cs="Arial"/>
        </w:rPr>
      </w:pPr>
      <w:r w:rsidRPr="00B109EB">
        <w:rPr>
          <w:rFonts w:ascii="Arial" w:hAnsi="Arial" w:cs="Arial"/>
        </w:rPr>
        <w:lastRenderedPageBreak/>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27DD37EE" w14:textId="77777777" w:rsidR="00943F4A" w:rsidRPr="00B109EB" w:rsidRDefault="00943F4A" w:rsidP="00943F4A">
      <w:pPr>
        <w:jc w:val="both"/>
        <w:rPr>
          <w:rFonts w:ascii="Arial" w:hAnsi="Arial" w:cs="Arial"/>
        </w:rPr>
      </w:pP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5DBC2C34" w:rsidR="00943F4A" w:rsidRPr="009F6C34"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9F6C34">
        <w:rPr>
          <w:rFonts w:ascii="Arial" w:hAnsi="Arial" w:cs="Arial"/>
        </w:rPr>
        <w:t>výběrového</w:t>
      </w:r>
      <w:r w:rsidR="00733053" w:rsidRPr="009F6C34">
        <w:rPr>
          <w:rFonts w:ascii="Arial" w:hAnsi="Arial" w:cs="Arial"/>
        </w:rPr>
        <w:t xml:space="preserve"> </w:t>
      </w:r>
      <w:r w:rsidRPr="009F6C34">
        <w:rPr>
          <w:rFonts w:ascii="Arial" w:hAnsi="Arial" w:cs="Arial"/>
        </w:rPr>
        <w:t>řízení.</w:t>
      </w:r>
    </w:p>
    <w:p w14:paraId="79BE102F" w14:textId="7777777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4467D4D1"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1192E486" w14:textId="3995ADCC" w:rsidR="00943F4A" w:rsidRPr="00B109EB" w:rsidRDefault="0086088C" w:rsidP="00EF6D19">
      <w:pPr>
        <w:jc w:val="center"/>
        <w:rPr>
          <w:rFonts w:ascii="Arial" w:hAnsi="Arial" w:cs="Arial"/>
          <w:b/>
          <w:u w:val="single"/>
        </w:rPr>
      </w:pPr>
      <w:bookmarkStart w:id="31"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31"/>
    </w:p>
    <w:p w14:paraId="4B55B050" w14:textId="22BE09C3"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Zhotovitel poskytuje objednateli nevýhradní oprávnění ke všem v úvahu přicházejícím způsobům užití předmětu ochrany a bez jakéhokoli omezení, to i v případě, pověřil-li </w:t>
      </w:r>
      <w:r w:rsidRPr="00B109EB">
        <w:rPr>
          <w:rFonts w:ascii="Arial" w:hAnsi="Arial" w:cs="Arial"/>
        </w:rPr>
        <w:lastRenderedPageBreak/>
        <w:t>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77777777" w:rsidR="00943F4A"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předmět ochrany upravit či jinak měnit, a to bez souhlasu zhotovitele.</w:t>
      </w:r>
    </w:p>
    <w:p w14:paraId="0758E6C1" w14:textId="77777777" w:rsidR="00784027" w:rsidRPr="00B109EB" w:rsidRDefault="00784027" w:rsidP="00784027">
      <w:pPr>
        <w:pStyle w:val="Odstavecseseznamem"/>
        <w:jc w:val="both"/>
        <w:rPr>
          <w:rFonts w:ascii="Arial" w:hAnsi="Arial" w:cs="Arial"/>
        </w:rPr>
      </w:pPr>
    </w:p>
    <w:p w14:paraId="6BA5B1B3" w14:textId="77777777" w:rsidR="00175FEC" w:rsidRDefault="00175FEC" w:rsidP="00BF1477">
      <w:pPr>
        <w:pStyle w:val="Bezmezer"/>
        <w:jc w:val="center"/>
        <w:rPr>
          <w:rFonts w:ascii="Arial" w:hAnsi="Arial" w:cs="Arial"/>
          <w:b/>
        </w:rPr>
      </w:pPr>
      <w:bookmarkStart w:id="32" w:name="_Hlk71731034"/>
      <w:r w:rsidRPr="00213A8E">
        <w:rPr>
          <w:rFonts w:ascii="Arial" w:eastAsiaTheme="minorHAnsi" w:hAnsi="Arial" w:cs="Arial"/>
          <w:b/>
          <w:u w:val="single"/>
          <w:lang w:eastAsia="en-US"/>
        </w:rPr>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175FEC">
      <w:pPr>
        <w:pStyle w:val="Bezmezer"/>
        <w:jc w:val="center"/>
        <w:rPr>
          <w:rStyle w:val="l-L2Char"/>
          <w:rFonts w:eastAsiaTheme="minorHAnsi" w:cs="Arial"/>
          <w:b/>
        </w:rPr>
      </w:pPr>
    </w:p>
    <w:p w14:paraId="46293145" w14:textId="77777777" w:rsidR="00175FEC" w:rsidRPr="00213A8E"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Písemnosti správně adresované se považují za doručené:</w:t>
      </w:r>
    </w:p>
    <w:p w14:paraId="74F53FC8" w14:textId="77777777" w:rsidR="00175FEC" w:rsidRPr="009B3CA0" w:rsidRDefault="00175FEC" w:rsidP="00175FEC">
      <w:pPr>
        <w:pStyle w:val="Bezmezer"/>
        <w:ind w:firstLine="708"/>
        <w:jc w:val="both"/>
        <w:rPr>
          <w:rStyle w:val="l-L2Char"/>
          <w:rFonts w:eastAsiaTheme="minorHAnsi" w:cs="Arial"/>
        </w:rPr>
      </w:pPr>
      <w:r w:rsidRPr="009B3CA0">
        <w:rPr>
          <w:rStyle w:val="l-L2Char"/>
          <w:rFonts w:eastAsiaTheme="minorHAnsi" w:cs="Arial"/>
        </w:rPr>
        <w:t xml:space="preserve">dnem fyzického předání písemnosti, je-li doručována osobně; nebo </w:t>
      </w:r>
    </w:p>
    <w:p w14:paraId="7F9CDFAD" w14:textId="77777777" w:rsidR="00175FEC" w:rsidRPr="009B3CA0" w:rsidRDefault="00175FEC" w:rsidP="00175FEC">
      <w:pPr>
        <w:pStyle w:val="Bezmezer"/>
        <w:ind w:left="708"/>
        <w:jc w:val="both"/>
        <w:rPr>
          <w:rStyle w:val="l-L2Char"/>
          <w:rFonts w:eastAsiaTheme="minorHAnsi" w:cs="Arial"/>
        </w:rPr>
      </w:pPr>
      <w:r w:rsidRPr="009B3CA0">
        <w:rPr>
          <w:rStyle w:val="l-L2Char"/>
          <w:rFonts w:eastAsiaTheme="minorHAnsi" w:cs="Arial"/>
        </w:rPr>
        <w:t>dnem doručení potvrzeným na doručence, je-li písemnost zasílána doporučenou poštou; nebo</w:t>
      </w:r>
    </w:p>
    <w:p w14:paraId="403DF226" w14:textId="77777777" w:rsidR="00213A8E" w:rsidRDefault="00175FEC" w:rsidP="00213A8E">
      <w:pPr>
        <w:pStyle w:val="Bezmezer"/>
        <w:ind w:left="708"/>
        <w:jc w:val="both"/>
        <w:rPr>
          <w:rStyle w:val="l-L2Char"/>
          <w:rFonts w:eastAsiaTheme="minorHAnsi" w:cs="Arial"/>
        </w:rPr>
      </w:pP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2C196795" w:rsidR="00175FEC" w:rsidRPr="00213A8E" w:rsidRDefault="00175FEC" w:rsidP="00FB44CA">
      <w:pPr>
        <w:pStyle w:val="Bezmezer"/>
        <w:numPr>
          <w:ilvl w:val="0"/>
          <w:numId w:val="27"/>
        </w:numPr>
        <w:jc w:val="both"/>
        <w:rPr>
          <w:rFonts w:ascii="Arial" w:eastAsiaTheme="minorHAnsi" w:hAnsi="Arial" w:cs="Arial"/>
          <w:szCs w:val="24"/>
        </w:rPr>
      </w:pPr>
      <w:r w:rsidRPr="00213A8E">
        <w:rPr>
          <w:rFonts w:ascii="Arial" w:hAnsi="Arial" w:cs="Arial"/>
        </w:rPr>
        <w:t>Kontaktními osobami určenými pro poskytování součinnosti v</w:t>
      </w:r>
      <w:r w:rsidR="00297A5F">
        <w:rPr>
          <w:rFonts w:ascii="Arial" w:hAnsi="Arial" w:cs="Arial"/>
        </w:rPr>
        <w:t xml:space="preserve"> rozsahu řešení technických otázek, které nemají dopad na ustanovení </w:t>
      </w:r>
      <w:proofErr w:type="spellStart"/>
      <w:r w:rsidR="00297A5F">
        <w:rPr>
          <w:rFonts w:ascii="Arial" w:hAnsi="Arial" w:cs="Arial"/>
        </w:rPr>
        <w:t>SoD</w:t>
      </w:r>
      <w:proofErr w:type="spellEnd"/>
      <w:r w:rsidR="00297A5F">
        <w:rPr>
          <w:rFonts w:ascii="Arial" w:hAnsi="Arial" w:cs="Arial"/>
        </w:rPr>
        <w:t xml:space="preserve"> a obsahu povinných příloh </w:t>
      </w:r>
      <w:proofErr w:type="spellStart"/>
      <w:r w:rsidR="00297A5F">
        <w:rPr>
          <w:rFonts w:ascii="Arial" w:hAnsi="Arial" w:cs="Arial"/>
        </w:rPr>
        <w:t>SoD</w:t>
      </w:r>
      <w:proofErr w:type="spellEnd"/>
      <w:r w:rsidR="00297A5F">
        <w:rPr>
          <w:rFonts w:ascii="Arial" w:hAnsi="Arial" w:cs="Arial"/>
        </w:rPr>
        <w:t xml:space="preserve"> včetně specifikace uvedených v položkovém rozpočtu</w:t>
      </w:r>
      <w:r w:rsidRPr="00213A8E">
        <w:rPr>
          <w:rFonts w:ascii="Arial" w:hAnsi="Arial" w:cs="Arial"/>
        </w:rPr>
        <w:t> jsou:</w:t>
      </w:r>
    </w:p>
    <w:p w14:paraId="6B1914E3" w14:textId="77777777" w:rsidR="00175FEC" w:rsidRPr="008377B5" w:rsidRDefault="00175FEC" w:rsidP="00213A8E">
      <w:pPr>
        <w:spacing w:after="120"/>
        <w:ind w:left="360" w:firstLine="348"/>
        <w:jc w:val="both"/>
        <w:rPr>
          <w:rFonts w:ascii="Arial" w:hAnsi="Arial" w:cs="Arial"/>
        </w:rPr>
      </w:pPr>
      <w:r w:rsidRPr="008377B5">
        <w:rPr>
          <w:rFonts w:ascii="Arial" w:hAnsi="Arial" w:cs="Arial"/>
        </w:rPr>
        <w:t>Za objednatele:</w:t>
      </w:r>
    </w:p>
    <w:p w14:paraId="3C43436C" w14:textId="47845427" w:rsidR="00175FEC" w:rsidRPr="008377B5" w:rsidRDefault="00175FEC" w:rsidP="00213A8E">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A21874">
        <w:rPr>
          <w:rFonts w:ascii="Arial" w:hAnsi="Arial" w:cs="Arial"/>
        </w:rPr>
        <w:t>Ing. Petr Skalický</w:t>
      </w:r>
      <w:r w:rsidR="00A21874">
        <w:rPr>
          <w:rFonts w:ascii="Arial" w:hAnsi="Arial" w:cs="Arial"/>
        </w:rPr>
        <w:tab/>
      </w:r>
      <w:r w:rsidRPr="008377B5">
        <w:rPr>
          <w:rFonts w:ascii="Arial" w:hAnsi="Arial" w:cs="Arial"/>
        </w:rPr>
        <w:tab/>
      </w:r>
    </w:p>
    <w:p w14:paraId="7B7E62EB" w14:textId="3959CF99" w:rsidR="00175FEC" w:rsidRPr="008377B5" w:rsidRDefault="00175FEC" w:rsidP="00213A8E">
      <w:pPr>
        <w:spacing w:after="120"/>
        <w:ind w:left="426" w:firstLine="282"/>
        <w:jc w:val="both"/>
        <w:rPr>
          <w:rFonts w:ascii="Arial" w:hAnsi="Arial" w:cs="Arial"/>
        </w:rPr>
      </w:pPr>
      <w:r w:rsidRPr="008377B5">
        <w:rPr>
          <w:rFonts w:ascii="Arial" w:hAnsi="Arial" w:cs="Arial"/>
        </w:rPr>
        <w:t>Tel.:</w:t>
      </w:r>
      <w:r w:rsidR="00046587">
        <w:rPr>
          <w:rFonts w:ascii="Arial" w:hAnsi="Arial" w:cs="Arial"/>
        </w:rPr>
        <w:t xml:space="preserve"> </w:t>
      </w:r>
      <w:r w:rsidR="00DC4CCD">
        <w:rPr>
          <w:rFonts w:ascii="Arial" w:hAnsi="Arial" w:cs="Arial"/>
        </w:rPr>
        <w:t>XXX XXXXXX</w:t>
      </w:r>
      <w:r w:rsidRPr="008377B5">
        <w:rPr>
          <w:rFonts w:ascii="Arial" w:hAnsi="Arial" w:cs="Arial"/>
        </w:rPr>
        <w:tab/>
      </w:r>
    </w:p>
    <w:p w14:paraId="3AA5C5A9" w14:textId="257D7DD7" w:rsidR="00175FEC" w:rsidRPr="008377B5" w:rsidRDefault="00175FEC" w:rsidP="00213A8E">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046587">
        <w:rPr>
          <w:rFonts w:ascii="Arial" w:hAnsi="Arial" w:cs="Arial"/>
        </w:rPr>
        <w:t>p.skalicky@spucr.cz</w:t>
      </w:r>
    </w:p>
    <w:p w14:paraId="049CBAA4" w14:textId="77777777" w:rsidR="00175FEC" w:rsidRPr="008377B5" w:rsidRDefault="00175FEC" w:rsidP="00213A8E">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BB0DBAE" w14:textId="77777777" w:rsidR="00175FEC" w:rsidRPr="008377B5" w:rsidRDefault="00175FEC" w:rsidP="00213A8E">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p>
    <w:p w14:paraId="1AE85B3C" w14:textId="77777777" w:rsidR="00175FEC" w:rsidRPr="008377B5" w:rsidRDefault="00175FEC" w:rsidP="00213A8E">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p>
    <w:p w14:paraId="33C7970B" w14:textId="4A5C9E63" w:rsidR="00050E94" w:rsidRPr="00A21874" w:rsidRDefault="00175FEC" w:rsidP="00A21874">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bookmarkEnd w:id="32"/>
    </w:p>
    <w:p w14:paraId="0AFA54B2" w14:textId="77777777" w:rsidR="00943F4A" w:rsidRPr="00B109EB" w:rsidRDefault="000F6C4B" w:rsidP="00EF6D19">
      <w:pPr>
        <w:jc w:val="center"/>
        <w:rPr>
          <w:rFonts w:ascii="Arial" w:hAnsi="Arial" w:cs="Arial"/>
          <w:b/>
          <w:u w:val="single"/>
        </w:rPr>
      </w:pPr>
      <w:r>
        <w:rPr>
          <w:rFonts w:ascii="Arial" w:hAnsi="Arial" w:cs="Arial"/>
          <w:b/>
          <w:u w:val="single"/>
        </w:rPr>
        <w:br/>
      </w:r>
      <w:r w:rsidR="0086088C" w:rsidRPr="00B109EB">
        <w:rPr>
          <w:rFonts w:ascii="Arial" w:hAnsi="Arial" w:cs="Arial"/>
          <w:b/>
          <w:u w:val="single"/>
        </w:rPr>
        <w:t>Čl. XV</w:t>
      </w:r>
      <w:r w:rsidR="00175FEC">
        <w:rPr>
          <w:rFonts w:ascii="Arial" w:hAnsi="Arial" w:cs="Arial"/>
          <w:b/>
          <w:u w:val="single"/>
        </w:rPr>
        <w:t>I</w:t>
      </w:r>
      <w:r w:rsidR="0086088C"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5AD22622" w:rsidR="00943F4A" w:rsidRPr="00B109EB" w:rsidRDefault="00943F4A" w:rsidP="00FB44CA">
      <w:pPr>
        <w:pStyle w:val="Odstavecseseznamem"/>
        <w:numPr>
          <w:ilvl w:val="0"/>
          <w:numId w:val="12"/>
        </w:numPr>
        <w:jc w:val="both"/>
        <w:rPr>
          <w:rFonts w:ascii="Arial" w:hAnsi="Arial" w:cs="Arial"/>
        </w:rPr>
      </w:pPr>
      <w:r w:rsidRPr="368ACEC0">
        <w:rPr>
          <w:rFonts w:ascii="Arial" w:hAnsi="Arial" w:cs="Arial"/>
        </w:rPr>
        <w:t>Realizace díla, termíny zahájení a dokončení díla, jsou závislé na výši finančních prostředků přidělených objednateli ze státního rozpočtu na investice pro příslušný kalendářní rok</w:t>
      </w:r>
      <w:r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p>
    <w:p w14:paraId="6A91F1DC" w14:textId="4B0DBA45"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Pověří-li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B109EB" w:rsidRDefault="00E73632" w:rsidP="00FB44CA">
      <w:pPr>
        <w:pStyle w:val="Odstavecseseznamem"/>
        <w:numPr>
          <w:ilvl w:val="0"/>
          <w:numId w:val="12"/>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w:t>
      </w:r>
      <w:r w:rsidR="00943F4A" w:rsidRPr="00B109EB">
        <w:rPr>
          <w:rFonts w:ascii="Arial" w:hAnsi="Arial" w:cs="Arial"/>
        </w:rPr>
        <w:lastRenderedPageBreak/>
        <w:t xml:space="preserve">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t>poddodavatelských</w:t>
      </w:r>
      <w:r w:rsidR="00943F4A" w:rsidRPr="00B109EB">
        <w:rPr>
          <w:rFonts w:ascii="Arial" w:hAnsi="Arial" w:cs="Arial"/>
        </w:rPr>
        <w:t xml:space="preserve"> činností. V případě porušení tohoto ustanovení není objednatel povinen uhradit práce provedené </w:t>
      </w:r>
      <w:r w:rsidR="00A51A77">
        <w:rPr>
          <w:rFonts w:ascii="Arial" w:hAnsi="Arial" w:cs="Arial"/>
        </w:rPr>
        <w:t>poddodavatelem</w:t>
      </w:r>
      <w:r w:rsidR="00943F4A" w:rsidRPr="00B109EB">
        <w:rPr>
          <w:rFonts w:ascii="Arial" w:hAnsi="Arial" w:cs="Arial"/>
        </w:rPr>
        <w:t>.</w:t>
      </w:r>
    </w:p>
    <w:p w14:paraId="077F9528" w14:textId="14CC0B2C"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 xml:space="preserve">Každá změna </w:t>
      </w:r>
      <w:r w:rsidR="00A51A77">
        <w:rPr>
          <w:rFonts w:ascii="Arial" w:hAnsi="Arial" w:cs="Arial"/>
        </w:rPr>
        <w:t>poddodavatele</w:t>
      </w:r>
      <w:r w:rsidRPr="00B109EB">
        <w:rPr>
          <w:rFonts w:ascii="Arial" w:hAnsi="Arial" w:cs="Arial"/>
        </w:rPr>
        <w:t xml:space="preserve"> musí být předem s objednatelem projednána a</w:t>
      </w:r>
      <w:r w:rsidR="004B478B">
        <w:rPr>
          <w:rFonts w:ascii="Arial" w:hAnsi="Arial" w:cs="Arial"/>
        </w:rPr>
        <w:t> </w:t>
      </w:r>
      <w:r w:rsidRPr="00B109EB">
        <w:rPr>
          <w:rFonts w:ascii="Arial" w:hAnsi="Arial" w:cs="Arial"/>
        </w:rPr>
        <w:t xml:space="preserve">odsouhlasena. </w:t>
      </w:r>
    </w:p>
    <w:p w14:paraId="4489C6DE" w14:textId="4F4E5BAB" w:rsidR="00943F4A" w:rsidRDefault="00E73632" w:rsidP="00FB44CA">
      <w:pPr>
        <w:pStyle w:val="Odstavecseseznamem"/>
        <w:numPr>
          <w:ilvl w:val="0"/>
          <w:numId w:val="12"/>
        </w:numPr>
        <w:jc w:val="both"/>
        <w:rPr>
          <w:rFonts w:ascii="Arial" w:hAnsi="Arial" w:cs="Arial"/>
        </w:rPr>
      </w:pPr>
      <w:r w:rsidRPr="00B109EB">
        <w:rPr>
          <w:rFonts w:ascii="Arial" w:hAnsi="Arial" w:cs="Arial"/>
        </w:rPr>
        <w:t xml:space="preserve">Ke změně </w:t>
      </w:r>
      <w:r w:rsidR="00A51A77">
        <w:rPr>
          <w:rFonts w:ascii="Arial" w:hAnsi="Arial" w:cs="Arial"/>
        </w:rPr>
        <w:t>poddodavatelů</w:t>
      </w:r>
      <w:r w:rsidR="00943F4A" w:rsidRPr="00B109EB">
        <w:rPr>
          <w:rFonts w:ascii="Arial" w:hAnsi="Arial" w:cs="Arial"/>
        </w:rPr>
        <w:t xml:space="preserve"> či dalších osob, jejichž prostřednictvím zhotovitel prokazoval jakoukoliv část kvalifikace v</w:t>
      </w:r>
      <w:r w:rsidR="00842A9C">
        <w:rPr>
          <w:rFonts w:ascii="Arial" w:hAnsi="Arial" w:cs="Arial"/>
        </w:rPr>
        <w:t>e</w:t>
      </w:r>
      <w:r w:rsidR="00D3556A">
        <w:rPr>
          <w:rFonts w:ascii="Arial" w:hAnsi="Arial" w:cs="Arial"/>
        </w:rPr>
        <w:t> </w:t>
      </w:r>
      <w:r w:rsidR="00D3556A" w:rsidRPr="005A549B">
        <w:rPr>
          <w:rFonts w:ascii="Arial" w:hAnsi="Arial" w:cs="Arial"/>
        </w:rPr>
        <w:t>výběrovém</w:t>
      </w:r>
      <w:r w:rsidR="00943F4A" w:rsidRPr="005A549B">
        <w:rPr>
          <w:rFonts w:ascii="Arial" w:hAnsi="Arial" w:cs="Arial"/>
        </w:rPr>
        <w:t xml:space="preserve"> řízení</w:t>
      </w:r>
      <w:r w:rsidR="00943F4A" w:rsidRPr="00B109EB">
        <w:rPr>
          <w:rFonts w:ascii="Arial" w:hAnsi="Arial" w:cs="Arial"/>
        </w:rPr>
        <w:t xml:space="preserve"> vedoucí k uzavření této smlouvy, je zhotovitel oprávněn po písemném odsouhlasení ze strany objednatele a za předpokladu</w:t>
      </w:r>
      <w:r w:rsidRPr="00B109EB">
        <w:rPr>
          <w:rFonts w:ascii="Arial" w:hAnsi="Arial" w:cs="Arial"/>
        </w:rPr>
        <w:t xml:space="preserve">, že každý náhradní </w:t>
      </w:r>
      <w:r w:rsidR="00A51A77">
        <w:rPr>
          <w:rFonts w:ascii="Arial" w:hAnsi="Arial" w:cs="Arial"/>
        </w:rPr>
        <w:t>poddodavatel</w:t>
      </w:r>
      <w:r w:rsidR="00943F4A" w:rsidRPr="00B109EB">
        <w:rPr>
          <w:rFonts w:ascii="Arial" w:hAnsi="Arial" w:cs="Arial"/>
        </w:rPr>
        <w:t xml:space="preserve"> či osoba bude splňovat požadovanou část kvalifikace jako </w:t>
      </w:r>
      <w:r w:rsidR="00A51A77">
        <w:rPr>
          <w:rFonts w:ascii="Arial" w:hAnsi="Arial" w:cs="Arial"/>
        </w:rPr>
        <w:t>poddodavatel</w:t>
      </w:r>
      <w:r w:rsidR="00943F4A" w:rsidRPr="00B109EB">
        <w:rPr>
          <w:rFonts w:ascii="Arial" w:hAnsi="Arial" w:cs="Arial"/>
        </w:rPr>
        <w:t xml:space="preserve"> či osoba předchozí, a to ve stejném nebo větším rozsahu.</w:t>
      </w:r>
      <w:r w:rsidR="00922B4E" w:rsidRPr="00B109EB">
        <w:rPr>
          <w:rFonts w:ascii="Arial" w:hAnsi="Arial" w:cs="Arial"/>
        </w:rPr>
        <w:t xml:space="preserve"> Nový </w:t>
      </w:r>
      <w:r w:rsidR="00A51A77">
        <w:rPr>
          <w:rFonts w:ascii="Arial" w:hAnsi="Arial" w:cs="Arial"/>
        </w:rPr>
        <w:t>poddodavatel</w:t>
      </w:r>
      <w:r w:rsidR="00922B4E" w:rsidRPr="00B109EB">
        <w:rPr>
          <w:rFonts w:ascii="Arial" w:hAnsi="Arial" w:cs="Arial"/>
        </w:rPr>
        <w:t xml:space="preserve"> musí splňovat kvalifikaci minimálně v rozsahu, v jakém byla prokázána v</w:t>
      </w:r>
      <w:r w:rsidR="00842A9C">
        <w:rPr>
          <w:rFonts w:ascii="Arial" w:hAnsi="Arial" w:cs="Arial"/>
        </w:rPr>
        <w:t>e</w:t>
      </w:r>
      <w:r w:rsidR="00D3556A">
        <w:rPr>
          <w:rFonts w:ascii="Arial" w:hAnsi="Arial" w:cs="Arial"/>
        </w:rPr>
        <w:t> </w:t>
      </w:r>
      <w:r w:rsidR="00A21874" w:rsidRPr="005A549B">
        <w:rPr>
          <w:rFonts w:ascii="Arial" w:hAnsi="Arial" w:cs="Arial"/>
        </w:rPr>
        <w:t>v</w:t>
      </w:r>
      <w:r w:rsidR="00D3556A" w:rsidRPr="005A549B">
        <w:rPr>
          <w:rFonts w:ascii="Arial" w:hAnsi="Arial" w:cs="Arial"/>
        </w:rPr>
        <w:t>ýběrovém</w:t>
      </w:r>
      <w:r w:rsidR="00922B4E" w:rsidRPr="00B109EB">
        <w:rPr>
          <w:rFonts w:ascii="Arial" w:hAnsi="Arial" w:cs="Arial"/>
        </w:rPr>
        <w:t xml:space="preserve"> řízení</w:t>
      </w:r>
      <w:r w:rsidR="008E2BFD">
        <w:rPr>
          <w:rFonts w:ascii="Arial" w:hAnsi="Arial" w:cs="Arial"/>
        </w:rPr>
        <w:t>.</w:t>
      </w:r>
    </w:p>
    <w:p w14:paraId="68DE5267" w14:textId="7BA8BD25" w:rsidR="00902D17" w:rsidRPr="00F84FB0" w:rsidRDefault="00902D17" w:rsidP="00FB44CA">
      <w:pPr>
        <w:pStyle w:val="Odstavecseseznamem"/>
        <w:numPr>
          <w:ilvl w:val="0"/>
          <w:numId w:val="12"/>
        </w:numPr>
        <w:jc w:val="both"/>
        <w:rPr>
          <w:rFonts w:ascii="Arial" w:hAnsi="Arial" w:cs="Arial"/>
        </w:rPr>
      </w:pPr>
      <w:bookmarkStart w:id="33"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w:t>
      </w:r>
      <w:r w:rsidR="00E10329">
        <w:rPr>
          <w:rFonts w:ascii="Arial" w:hAnsi="Arial" w:cs="Arial"/>
        </w:rPr>
        <w:t xml:space="preserve"> </w:t>
      </w:r>
      <w:r w:rsidR="00E10329" w:rsidRPr="00F84FB0">
        <w:rPr>
          <w:rFonts w:ascii="Arial" w:hAnsi="Arial" w:cs="Arial"/>
        </w:rPr>
        <w:t>do 5 pracovních dnů od vzniku této skutečnosti</w:t>
      </w:r>
      <w:r w:rsidRPr="00F84FB0">
        <w:rPr>
          <w:rFonts w:ascii="Arial" w:hAnsi="Arial" w:cs="Arial"/>
        </w:rPr>
        <w:t>.</w:t>
      </w:r>
    </w:p>
    <w:p w14:paraId="46191FEB" w14:textId="77777777" w:rsidR="00F42E7A" w:rsidRPr="00B109EB" w:rsidRDefault="00F42E7A" w:rsidP="00F42E7A">
      <w:pPr>
        <w:pStyle w:val="Odstavecseseznamem"/>
        <w:numPr>
          <w:ilvl w:val="0"/>
          <w:numId w:val="12"/>
        </w:numPr>
        <w:jc w:val="both"/>
        <w:rPr>
          <w:rFonts w:ascii="Arial" w:hAnsi="Arial" w:cs="Arial"/>
        </w:rPr>
      </w:pPr>
      <w:bookmarkStart w:id="34" w:name="_Ref376434278"/>
      <w:bookmarkEnd w:id="33"/>
      <w:r w:rsidRPr="00B109EB">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34"/>
    </w:p>
    <w:p w14:paraId="461329DE"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36A6D759" w14:textId="28AB183C" w:rsidR="009E6927" w:rsidRPr="009E6927" w:rsidRDefault="003C2EAD" w:rsidP="00F9063F">
      <w:pPr>
        <w:numPr>
          <w:ilvl w:val="0"/>
          <w:numId w:val="12"/>
        </w:numPr>
        <w:spacing w:after="0"/>
        <w:contextualSpacing/>
        <w:jc w:val="both"/>
        <w:rPr>
          <w:rFonts w:ascii="Arial" w:hAnsi="Arial" w:cs="Arial"/>
          <w:bCs/>
        </w:rPr>
      </w:pPr>
      <w:r w:rsidRPr="009E6927">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56F9BE13" w14:textId="77777777" w:rsidR="009E6927" w:rsidRPr="009E6927" w:rsidRDefault="009E6927" w:rsidP="009E6927">
      <w:pPr>
        <w:spacing w:after="0"/>
        <w:ind w:left="720"/>
        <w:contextualSpacing/>
        <w:jc w:val="both"/>
        <w:rPr>
          <w:rFonts w:ascii="Arial" w:hAnsi="Arial" w:cs="Arial"/>
          <w:bCs/>
        </w:rPr>
      </w:pPr>
    </w:p>
    <w:p w14:paraId="07424988" w14:textId="77777777" w:rsidR="009E6927" w:rsidRPr="00C62701" w:rsidRDefault="009E6927" w:rsidP="009E6927">
      <w:pPr>
        <w:pStyle w:val="Odstavecseseznamem"/>
        <w:numPr>
          <w:ilvl w:val="0"/>
          <w:numId w:val="12"/>
        </w:numPr>
        <w:jc w:val="both"/>
        <w:rPr>
          <w:rFonts w:ascii="Arial" w:hAnsi="Arial" w:cs="Arial"/>
          <w:bCs/>
          <w:i/>
        </w:rPr>
      </w:pPr>
      <w:r w:rsidRPr="00C62701">
        <w:rPr>
          <w:rFonts w:ascii="Arial" w:hAnsi="Arial" w:cs="Arial"/>
          <w:bCs/>
        </w:rPr>
        <w:t xml:space="preserve">V případě, že se poddodavatel bude podílet na provedení díla, tak nebude plněna </w:t>
      </w:r>
      <w:r>
        <w:rPr>
          <w:rFonts w:ascii="Arial" w:hAnsi="Arial" w:cs="Arial"/>
        </w:rPr>
        <w:t>poddodavatelem</w:t>
      </w:r>
      <w:r w:rsidRPr="00C62701">
        <w:rPr>
          <w:rFonts w:ascii="Arial" w:hAnsi="Arial" w:cs="Arial"/>
          <w:bCs/>
        </w:rPr>
        <w:t xml:space="preserve"> následující část díla týkající se níže uvedených položek v soupisu prací:            </w:t>
      </w:r>
    </w:p>
    <w:p w14:paraId="4504C585" w14:textId="77777777" w:rsidR="009E6927" w:rsidRPr="009E6927" w:rsidRDefault="009E6927" w:rsidP="009E6927">
      <w:pPr>
        <w:spacing w:after="0"/>
        <w:ind w:left="720"/>
        <w:contextualSpacing/>
        <w:jc w:val="both"/>
        <w:rPr>
          <w:rFonts w:ascii="Arial" w:hAnsi="Arial" w:cs="Arial"/>
          <w:bCs/>
        </w:rPr>
      </w:pPr>
    </w:p>
    <w:p w14:paraId="5576E41F" w14:textId="77777777" w:rsidR="009E6927" w:rsidRDefault="009E6927" w:rsidP="009E6927">
      <w:pPr>
        <w:spacing w:after="0"/>
        <w:contextualSpacing/>
        <w:jc w:val="both"/>
        <w:rPr>
          <w:rFonts w:ascii="Arial" w:hAnsi="Arial" w:cs="Arial"/>
          <w:bCs/>
        </w:rPr>
      </w:pPr>
    </w:p>
    <w:p w14:paraId="0946E7CB" w14:textId="3A65A8E2" w:rsidR="00943F4A" w:rsidRPr="00C62701" w:rsidRDefault="00943F4A" w:rsidP="00B65D97">
      <w:pPr>
        <w:pStyle w:val="Odstavecseseznamem"/>
        <w:jc w:val="both"/>
        <w:rPr>
          <w:rFonts w:ascii="Arial" w:hAnsi="Arial" w:cs="Arial"/>
          <w:bCs/>
          <w:i/>
        </w:rPr>
      </w:pPr>
      <w:r w:rsidRPr="00C62701">
        <w:rPr>
          <w:rFonts w:ascii="Arial" w:hAnsi="Arial" w:cs="Arial"/>
          <w:bCs/>
        </w:rPr>
        <w:t xml:space="preserve">         </w:t>
      </w:r>
    </w:p>
    <w:p w14:paraId="00371697" w14:textId="77777777" w:rsidR="00943F4A" w:rsidRPr="00C62701" w:rsidRDefault="00943F4A" w:rsidP="00943F4A">
      <w:pPr>
        <w:rPr>
          <w:rFonts w:ascii="Arial" w:hAnsi="Arial" w:cs="Arial"/>
          <w:bCs/>
          <w:i/>
        </w:rPr>
      </w:pPr>
      <w:r w:rsidRPr="00C62701">
        <w:rPr>
          <w:rFonts w:ascii="Arial" w:hAnsi="Arial" w:cs="Arial"/>
          <w:bCs/>
          <w:i/>
        </w:rPr>
        <w:t xml:space="preserve">            Číslo  položky                           Název položky</w:t>
      </w:r>
    </w:p>
    <w:p w14:paraId="7480E896" w14:textId="77777777" w:rsidR="00661ABF" w:rsidRPr="00C62701" w:rsidRDefault="00661ABF" w:rsidP="00943F4A">
      <w:pPr>
        <w:rPr>
          <w:rFonts w:ascii="Arial" w:hAnsi="Arial" w:cs="Arial"/>
          <w:bCs/>
          <w:i/>
        </w:rPr>
      </w:pPr>
    </w:p>
    <w:p w14:paraId="1067B68F" w14:textId="4AB0D225" w:rsidR="00661ABF" w:rsidRPr="000843DE" w:rsidRDefault="00661ABF" w:rsidP="000843DE">
      <w:pPr>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dodatek k této smlouvě</w:t>
      </w:r>
      <w:r w:rsidR="004F26EB">
        <w:rPr>
          <w:rFonts w:ascii="Arial" w:hAnsi="Arial" w:cs="Arial"/>
        </w:rPr>
        <w:t xml:space="preserve"> </w:t>
      </w:r>
      <w:r w:rsidRPr="000A58E0">
        <w:rPr>
          <w:rFonts w:ascii="Arial" w:hAnsi="Arial" w:cs="Arial"/>
        </w:rPr>
        <w:t>s ujednáním o ceně a vlivu na termín předání díla dle této smlouvy.  Písemný dodatek ke smlouvě bude uzavřen v souladu s obecně závaznými právními předpisy.</w:t>
      </w:r>
    </w:p>
    <w:p w14:paraId="7523E671" w14:textId="27E2FD4B"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w:t>
      </w:r>
      <w:r w:rsidR="00C26A2C" w:rsidRPr="000A58E0">
        <w:rPr>
          <w:rFonts w:ascii="Arial" w:hAnsi="Arial" w:cs="Arial"/>
        </w:rPr>
        <w:t xml:space="preserve"> </w:t>
      </w:r>
      <w:r w:rsidRPr="000A58E0">
        <w:rPr>
          <w:rFonts w:ascii="Arial" w:hAnsi="Arial" w:cs="Arial"/>
        </w:rPr>
        <w:t>2.</w:t>
      </w:r>
    </w:p>
    <w:p w14:paraId="0DB44691" w14:textId="77777777" w:rsidR="000D6487" w:rsidRPr="000A58E0" w:rsidRDefault="000D6487" w:rsidP="00FB44CA">
      <w:pPr>
        <w:pStyle w:val="Odstavecseseznamem"/>
        <w:numPr>
          <w:ilvl w:val="0"/>
          <w:numId w:val="22"/>
        </w:numPr>
        <w:jc w:val="both"/>
        <w:rPr>
          <w:rFonts w:ascii="Arial" w:hAnsi="Arial" w:cs="Arial"/>
        </w:rPr>
      </w:pPr>
      <w:bookmarkStart w:id="35" w:name="_Hlk13049894"/>
      <w:bookmarkStart w:id="36" w:name="_Hlk13051224"/>
      <w:r w:rsidRPr="000A58E0">
        <w:rPr>
          <w:rFonts w:ascii="Arial" w:hAnsi="Arial" w:cs="Arial"/>
        </w:rPr>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následujícího vzorce: </w:t>
      </w:r>
      <w:r w:rsidRPr="000A58E0">
        <w:rPr>
          <w:rFonts w:ascii="Arial" w:hAnsi="Arial" w:cs="Arial"/>
          <w:i/>
          <w:iCs/>
        </w:rPr>
        <w:t xml:space="preserve">[(aktuální ceníková cena URS nové položky) x (celková nabídková cena díla dle </w:t>
      </w:r>
      <w:proofErr w:type="spellStart"/>
      <w:r w:rsidRPr="000A58E0">
        <w:rPr>
          <w:rFonts w:ascii="Arial" w:hAnsi="Arial" w:cs="Arial"/>
          <w:i/>
          <w:iCs/>
        </w:rPr>
        <w:t>SoD</w:t>
      </w:r>
      <w:proofErr w:type="spellEnd"/>
      <w:r w:rsidRPr="000A58E0">
        <w:rPr>
          <w:rFonts w:ascii="Arial" w:hAnsi="Arial" w:cs="Arial"/>
          <w:i/>
          <w:iCs/>
        </w:rPr>
        <w:t xml:space="preserve">) / </w:t>
      </w:r>
      <w:r w:rsidRPr="000A58E0">
        <w:rPr>
          <w:rFonts w:ascii="Arial" w:hAnsi="Arial" w:cs="Arial"/>
          <w:i/>
          <w:iCs/>
          <w:sz w:val="24"/>
        </w:rPr>
        <w:t>(</w:t>
      </w:r>
      <w:r w:rsidRPr="000A58E0">
        <w:rPr>
          <w:rFonts w:ascii="Arial" w:hAnsi="Arial" w:cs="Arial"/>
          <w:i/>
          <w:iCs/>
        </w:rPr>
        <w:t>celková předpokládaná cena díla dle ceníku URS)].</w:t>
      </w:r>
    </w:p>
    <w:p w14:paraId="5803F1E1" w14:textId="43D3FB20" w:rsidR="000D6487" w:rsidRPr="009150A8" w:rsidRDefault="000D6487" w:rsidP="00FB44CA">
      <w:pPr>
        <w:pStyle w:val="Odstavecseseznamem"/>
        <w:numPr>
          <w:ilvl w:val="0"/>
          <w:numId w:val="22"/>
        </w:numPr>
        <w:jc w:val="both"/>
        <w:rPr>
          <w:rFonts w:ascii="Arial" w:hAnsi="Arial" w:cs="Arial"/>
        </w:rPr>
      </w:pPr>
      <w:bookmarkStart w:id="37" w:name="_Hlk13049910"/>
      <w:bookmarkEnd w:id="35"/>
      <w:r w:rsidRPr="009150A8">
        <w:rPr>
          <w:rFonts w:ascii="Arial" w:hAnsi="Arial" w:cs="Arial"/>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[(celková nabídková cena díla dle </w:t>
      </w:r>
      <w:proofErr w:type="spellStart"/>
      <w:r w:rsidRPr="009150A8">
        <w:rPr>
          <w:rFonts w:ascii="Arial" w:hAnsi="Arial" w:cs="Arial"/>
        </w:rPr>
        <w:t>SoD</w:t>
      </w:r>
      <w:proofErr w:type="spellEnd"/>
      <w:r w:rsidRPr="009150A8">
        <w:rPr>
          <w:rFonts w:ascii="Arial" w:hAnsi="Arial" w:cs="Arial"/>
        </w:rPr>
        <w:t>) / (celková předpokládaná cena díla dle ceníku URS)].</w:t>
      </w:r>
    </w:p>
    <w:bookmarkEnd w:id="36"/>
    <w:bookmarkEnd w:id="37"/>
    <w:p w14:paraId="2A633056" w14:textId="7A1F1FD8" w:rsidR="008A35B3" w:rsidRPr="008C268A" w:rsidRDefault="008C268A" w:rsidP="009150A8">
      <w:pPr>
        <w:pStyle w:val="Odstavecseseznamem"/>
        <w:ind w:left="928"/>
        <w:jc w:val="both"/>
        <w:rPr>
          <w:rFonts w:ascii="Arial" w:hAnsi="Arial" w:cs="Arial"/>
        </w:rPr>
      </w:pPr>
      <w:r w:rsidRPr="008C268A">
        <w:rPr>
          <w:rFonts w:ascii="Arial" w:hAnsi="Arial" w:cs="Arial"/>
        </w:rPr>
        <w:t>V</w:t>
      </w:r>
      <w:r w:rsidR="005523C2" w:rsidRPr="008C268A">
        <w:rPr>
          <w:rFonts w:ascii="Arial" w:hAnsi="Arial" w:cs="Arial"/>
        </w:rPr>
        <w:t>ZMR řešeny adekvátně v souladu se ZZVZ (§222).</w:t>
      </w:r>
    </w:p>
    <w:p w14:paraId="3A4226CA" w14:textId="5FFDB743" w:rsidR="008A35B3" w:rsidRDefault="008A35B3" w:rsidP="00FB44CA">
      <w:pPr>
        <w:pStyle w:val="Odstavecseseznamem"/>
        <w:numPr>
          <w:ilvl w:val="0"/>
          <w:numId w:val="22"/>
        </w:numPr>
        <w:jc w:val="both"/>
        <w:rPr>
          <w:rFonts w:ascii="Arial" w:hAnsi="Arial" w:cs="Arial"/>
        </w:rPr>
      </w:pPr>
      <w:r w:rsidRPr="000A58E0">
        <w:rPr>
          <w:rFonts w:ascii="Arial" w:hAnsi="Arial" w:cs="Arial"/>
        </w:rPr>
        <w:t>Součástí veškerých případných nepodstatných změn závazku ze smlouvy bude položkový nabídkový rozpočet</w:t>
      </w:r>
      <w:r w:rsidR="00C26A2C" w:rsidRPr="000A58E0">
        <w:rPr>
          <w:rFonts w:ascii="Arial" w:hAnsi="Arial" w:cs="Arial"/>
        </w:rPr>
        <w:t>,</w:t>
      </w:r>
      <w:r w:rsidRPr="000A58E0">
        <w:rPr>
          <w:rFonts w:ascii="Arial" w:hAnsi="Arial" w:cs="Arial"/>
        </w:rPr>
        <w:t xml:space="preserve"> a to i v elektronické podobě </w:t>
      </w:r>
      <w:r w:rsidR="0081670A" w:rsidRPr="000A58E0">
        <w:rPr>
          <w:rFonts w:ascii="Arial" w:hAnsi="Arial" w:cs="Arial"/>
        </w:rPr>
        <w:t xml:space="preserve">ve formátu </w:t>
      </w:r>
      <w:proofErr w:type="spellStart"/>
      <w:r w:rsidR="0081670A" w:rsidRPr="000A58E0">
        <w:rPr>
          <w:rFonts w:ascii="Arial" w:hAnsi="Arial" w:cs="Arial"/>
        </w:rPr>
        <w:t>unixml</w:t>
      </w:r>
      <w:proofErr w:type="spellEnd"/>
      <w:r w:rsidR="0081670A" w:rsidRPr="000A58E0">
        <w:rPr>
          <w:rFonts w:ascii="Arial" w:hAnsi="Arial" w:cs="Arial"/>
        </w:rPr>
        <w:t xml:space="preserve"> (specifikace na </w:t>
      </w:r>
      <w:hyperlink r:id="rId13" w:history="1">
        <w:r w:rsidR="0081670A" w:rsidRPr="000A58E0">
          <w:rPr>
            <w:rStyle w:val="Hypertextovodkaz"/>
            <w:rFonts w:ascii="Arial" w:hAnsi="Arial" w:cs="Arial"/>
          </w:rPr>
          <w:t>www.unixml.cz</w:t>
        </w:r>
      </w:hyperlink>
      <w:r w:rsidR="0081670A" w:rsidRPr="000A58E0">
        <w:rPr>
          <w:rFonts w:ascii="Arial" w:hAnsi="Arial" w:cs="Arial"/>
        </w:rPr>
        <w:t>) pro každou stavbu (stavební objekt) zvlášť.</w:t>
      </w:r>
    </w:p>
    <w:p w14:paraId="173B7B81" w14:textId="3998AE29" w:rsidR="00EF5D48" w:rsidRPr="00EF5D48" w:rsidRDefault="00EF5D48" w:rsidP="00FB44CA">
      <w:pPr>
        <w:pStyle w:val="Odstavecseseznamem"/>
        <w:numPr>
          <w:ilvl w:val="0"/>
          <w:numId w:val="22"/>
        </w:numPr>
        <w:jc w:val="both"/>
        <w:rPr>
          <w:rFonts w:ascii="Arial" w:hAnsi="Arial" w:cs="Arial"/>
        </w:rPr>
      </w:pPr>
      <w:r w:rsidRPr="00EF5D48">
        <w:rPr>
          <w:rFonts w:ascii="Arial" w:hAnsi="Arial" w:cs="Arial"/>
        </w:rPr>
        <w:t xml:space="preserve">Objednatel si vyhrazuje změnu </w:t>
      </w:r>
      <w:r w:rsidR="00410FFD">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w:t>
      </w:r>
      <w:r w:rsidRPr="00EF5D48">
        <w:rPr>
          <w:rFonts w:ascii="Arial" w:hAnsi="Arial" w:cs="Arial"/>
        </w:rPr>
        <w:lastRenderedPageBreak/>
        <w:t xml:space="preserve">nové </w:t>
      </w:r>
      <w:r w:rsidRPr="00C03E47">
        <w:rPr>
          <w:rFonts w:ascii="Arial" w:hAnsi="Arial" w:cs="Arial"/>
        </w:rPr>
        <w:t>výběrové řízení.</w:t>
      </w:r>
      <w:r w:rsidRPr="00EF5D48">
        <w:rPr>
          <w:rFonts w:ascii="Arial" w:hAnsi="Arial" w:cs="Arial"/>
        </w:rPr>
        <w:t xml:space="preserve"> Podmínky pro tuto změnu a způsob určení nového Zhotovitele je jednoznačně vymezen v Zadávací dokumentaci.</w:t>
      </w:r>
    </w:p>
    <w:p w14:paraId="4BC94A04" w14:textId="15521215" w:rsidR="005523C2" w:rsidRPr="000A58E0" w:rsidRDefault="00E73F25" w:rsidP="00AD3ADB">
      <w:pPr>
        <w:pStyle w:val="Odstavecseseznamem"/>
        <w:ind w:left="993" w:hanging="425"/>
        <w:jc w:val="both"/>
        <w:rPr>
          <w:rFonts w:ascii="Arial" w:hAnsi="Arial" w:cs="Arial"/>
        </w:rPr>
      </w:pPr>
      <w:r>
        <w:rPr>
          <w:rFonts w:ascii="Arial" w:hAnsi="Arial" w:cs="Arial"/>
        </w:rPr>
        <w:t>1</w:t>
      </w:r>
      <w:r w:rsidR="009150A8">
        <w:rPr>
          <w:rFonts w:ascii="Arial" w:hAnsi="Arial" w:cs="Arial"/>
        </w:rPr>
        <w:t>1</w:t>
      </w:r>
      <w:r>
        <w:rPr>
          <w:rFonts w:ascii="Arial" w:hAnsi="Arial" w:cs="Arial"/>
        </w:rPr>
        <w:t>.</w:t>
      </w:r>
      <w:r w:rsidR="00AD3ADB">
        <w:rPr>
          <w:rFonts w:ascii="Arial" w:hAnsi="Arial" w:cs="Arial"/>
        </w:rPr>
        <w:t xml:space="preserve"> </w:t>
      </w:r>
      <w:r w:rsidR="00410FFD">
        <w:rPr>
          <w:rFonts w:ascii="Arial" w:hAnsi="Arial" w:cs="Arial"/>
        </w:rPr>
        <w:t xml:space="preserve">Objednatel </w:t>
      </w:r>
      <w:r w:rsidR="005523C2" w:rsidRPr="004E2D9B">
        <w:rPr>
          <w:rFonts w:ascii="Arial" w:hAnsi="Arial" w:cs="Arial"/>
        </w:rPr>
        <w:t xml:space="preserve">si </w:t>
      </w:r>
      <w:r w:rsidR="005523C2">
        <w:rPr>
          <w:rFonts w:ascii="Arial" w:hAnsi="Arial" w:cs="Arial"/>
        </w:rPr>
        <w:t xml:space="preserve">v souladu s § 100 odst. 1 ZZVZ </w:t>
      </w:r>
      <w:r w:rsidR="005523C2" w:rsidRPr="004E2D9B">
        <w:rPr>
          <w:rFonts w:ascii="Arial" w:hAnsi="Arial" w:cs="Arial"/>
        </w:rPr>
        <w:t>vyhrazuje právo upravit</w:t>
      </w:r>
      <w:r w:rsidR="005523C2">
        <w:rPr>
          <w:rFonts w:ascii="Arial" w:hAnsi="Arial" w:cs="Arial"/>
        </w:rPr>
        <w:t xml:space="preserve"> cenu za</w:t>
      </w:r>
      <w:r w:rsidR="005523C2" w:rsidRPr="004E2D9B">
        <w:rPr>
          <w:rFonts w:ascii="Arial" w:hAnsi="Arial" w:cs="Arial"/>
        </w:rPr>
        <w:t xml:space="preserve"> </w:t>
      </w:r>
      <w:r w:rsidR="005523C2">
        <w:rPr>
          <w:rFonts w:ascii="Arial" w:hAnsi="Arial" w:cs="Arial"/>
        </w:rPr>
        <w:t>povinnou</w:t>
      </w:r>
      <w:r w:rsidR="005523C2" w:rsidRPr="004E2D9B">
        <w:rPr>
          <w:rFonts w:ascii="Arial" w:hAnsi="Arial" w:cs="Arial"/>
        </w:rPr>
        <w:t xml:space="preserve"> </w:t>
      </w:r>
      <w:r w:rsidR="005523C2">
        <w:rPr>
          <w:rFonts w:ascii="Arial" w:hAnsi="Arial" w:cs="Arial"/>
        </w:rPr>
        <w:t>publicitu</w:t>
      </w:r>
      <w:r w:rsidR="005523C2"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16D6DB2B" w14:textId="77777777" w:rsidR="006B54C6" w:rsidRPr="00B109EB" w:rsidRDefault="006B54C6" w:rsidP="001216DB">
      <w:pPr>
        <w:rPr>
          <w:rFonts w:ascii="Arial" w:hAnsi="Arial" w:cs="Arial"/>
          <w:b/>
          <w:u w:val="single"/>
        </w:rPr>
      </w:pP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3E59D435"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6047252" w14:textId="77777777"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E34FFD0" w14:textId="44C0709E" w:rsidR="00A779FC" w:rsidRPr="00510A54" w:rsidRDefault="00A779FC" w:rsidP="00FB44CA">
      <w:pPr>
        <w:pStyle w:val="Odstavecseseznamem"/>
        <w:numPr>
          <w:ilvl w:val="0"/>
          <w:numId w:val="11"/>
        </w:numPr>
        <w:jc w:val="both"/>
        <w:rPr>
          <w:rFonts w:ascii="Arial" w:hAnsi="Arial" w:cs="Arial"/>
        </w:rPr>
      </w:pPr>
      <w:r w:rsidRPr="00510A54">
        <w:rPr>
          <w:rFonts w:ascii="Arial" w:hAnsi="Arial" w:cs="Arial"/>
        </w:rPr>
        <w:t xml:space="preserve">Smlouva nabývá platnosti dnem podpisu smluvních stran a účinnosti dnem jejího uveřejnění v registru smluv dle </w:t>
      </w:r>
      <w:proofErr w:type="spellStart"/>
      <w:r w:rsidRPr="00510A54">
        <w:rPr>
          <w:rFonts w:ascii="Arial" w:hAnsi="Arial" w:cs="Arial"/>
        </w:rPr>
        <w:t>ust</w:t>
      </w:r>
      <w:proofErr w:type="spellEnd"/>
      <w:r w:rsidRPr="00510A54">
        <w:rPr>
          <w:rFonts w:ascii="Arial" w:hAnsi="Arial" w:cs="Arial"/>
        </w:rPr>
        <w:t>. § 6 odst. 1 zákona č. 340/2015 Sb., o registru smluv.</w:t>
      </w:r>
    </w:p>
    <w:p w14:paraId="7D3182EE" w14:textId="0E34E4AA"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Nedílnou součást smlouvy tvoří tyto přílohy: </w:t>
      </w:r>
    </w:p>
    <w:p w14:paraId="6F78E7BC" w14:textId="77777777" w:rsidR="00943F4A" w:rsidRPr="00B109EB"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1 této smlouvy je specifikace díla a závazný harmonogram postupu prací. </w:t>
      </w:r>
    </w:p>
    <w:p w14:paraId="0C5EFA21" w14:textId="77777777" w:rsidR="00943F4A"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2 této smlouvy je </w:t>
      </w:r>
      <w:r w:rsidR="00175FEC">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 služeb s výkazem výměr).</w:t>
      </w:r>
    </w:p>
    <w:p w14:paraId="32AE8DF2" w14:textId="5BA07F1E" w:rsidR="00175FEC" w:rsidRDefault="00175FEC" w:rsidP="00FB44CA">
      <w:pPr>
        <w:pStyle w:val="Odstavecseseznamem"/>
        <w:numPr>
          <w:ilvl w:val="1"/>
          <w:numId w:val="11"/>
        </w:numPr>
        <w:tabs>
          <w:tab w:val="num" w:pos="1588"/>
        </w:tabs>
        <w:jc w:val="both"/>
        <w:rPr>
          <w:rFonts w:ascii="Arial" w:hAnsi="Arial" w:cs="Arial"/>
        </w:rPr>
      </w:pPr>
      <w:bookmarkStart w:id="38" w:name="_Hlk72331989"/>
      <w:r w:rsidRPr="005E5625">
        <w:rPr>
          <w:rFonts w:ascii="Arial" w:hAnsi="Arial" w:cs="Arial"/>
        </w:rPr>
        <w:t xml:space="preserve">Přílohou č. 3 této smlouvy je doporučení na </w:t>
      </w:r>
      <w:r w:rsidR="00216C7F">
        <w:rPr>
          <w:rFonts w:ascii="Arial" w:hAnsi="Arial" w:cs="Arial"/>
        </w:rPr>
        <w:t>e</w:t>
      </w:r>
      <w:r w:rsidRPr="005E5625">
        <w:rPr>
          <w:rFonts w:ascii="Arial" w:hAnsi="Arial" w:cs="Arial"/>
        </w:rPr>
        <w:t>misní limity a prašnost.</w:t>
      </w:r>
      <w:bookmarkEnd w:id="38"/>
    </w:p>
    <w:p w14:paraId="37399943" w14:textId="7DA80C9E" w:rsidR="00940B6D" w:rsidRPr="005E5625" w:rsidRDefault="00940B6D" w:rsidP="00FB44CA">
      <w:pPr>
        <w:pStyle w:val="Odstavecseseznamem"/>
        <w:numPr>
          <w:ilvl w:val="1"/>
          <w:numId w:val="11"/>
        </w:numPr>
        <w:tabs>
          <w:tab w:val="num" w:pos="1588"/>
        </w:tabs>
        <w:jc w:val="both"/>
        <w:rPr>
          <w:rFonts w:ascii="Arial" w:hAnsi="Arial" w:cs="Arial"/>
        </w:rPr>
      </w:pPr>
      <w:bookmarkStart w:id="39" w:name="_Hlk99089982"/>
      <w:r>
        <w:rPr>
          <w:rFonts w:ascii="Arial" w:hAnsi="Arial" w:cs="Arial"/>
        </w:rPr>
        <w:t xml:space="preserve">Přílohou č. 4 této smlouvy jsou </w:t>
      </w:r>
      <w:bookmarkStart w:id="40" w:name="_Hlk99090050"/>
      <w:r>
        <w:rPr>
          <w:rFonts w:ascii="Arial" w:hAnsi="Arial" w:cs="Arial"/>
        </w:rPr>
        <w:t>podmínky povinné publicity NPO</w:t>
      </w:r>
      <w:bookmarkEnd w:id="40"/>
    </w:p>
    <w:p w14:paraId="6D883B1A" w14:textId="77777777" w:rsidR="00175FEC" w:rsidRPr="006B351B" w:rsidRDefault="00175FEC" w:rsidP="00FB44CA">
      <w:pPr>
        <w:pStyle w:val="Odstavecseseznamem"/>
        <w:numPr>
          <w:ilvl w:val="0"/>
          <w:numId w:val="11"/>
        </w:numPr>
        <w:jc w:val="both"/>
        <w:rPr>
          <w:rFonts w:ascii="Arial" w:hAnsi="Arial" w:cs="Arial"/>
        </w:rPr>
      </w:pPr>
      <w:bookmarkStart w:id="41" w:name="_Hlk72402628"/>
      <w:bookmarkEnd w:id="39"/>
      <w:r>
        <w:rPr>
          <w:rFonts w:ascii="Arial" w:hAnsi="Arial" w:cs="Arial"/>
        </w:rPr>
        <w:lastRenderedPageBreak/>
        <w:t xml:space="preserve">Zhotovitel je povinen poskytovat plnění dle této Smlouvy a Dílo musí mít vlastnosti v souladu s požadavky uvedenými zejména v této Smlouvě a v </w:t>
      </w:r>
      <w:r w:rsidRPr="006B351B">
        <w:rPr>
          <w:rFonts w:ascii="Arial" w:hAnsi="Arial" w:cs="Arial"/>
        </w:rPr>
        <w:t>Zadávací dokumentaci</w:t>
      </w:r>
      <w:r>
        <w:rPr>
          <w:rFonts w:ascii="Arial" w:hAnsi="Arial" w:cs="Arial"/>
        </w:rPr>
        <w:t>.</w:t>
      </w:r>
    </w:p>
    <w:p w14:paraId="1E504B82" w14:textId="77777777" w:rsidR="00943F4A" w:rsidRPr="00B109EB" w:rsidRDefault="00E73632" w:rsidP="00FB44CA">
      <w:pPr>
        <w:pStyle w:val="Odstavecseseznamem"/>
        <w:numPr>
          <w:ilvl w:val="0"/>
          <w:numId w:val="11"/>
        </w:numPr>
        <w:jc w:val="both"/>
        <w:rPr>
          <w:rFonts w:ascii="Arial" w:hAnsi="Arial" w:cs="Arial"/>
        </w:rPr>
      </w:pPr>
      <w:bookmarkStart w:id="42" w:name="_Hlk18921465"/>
      <w:bookmarkEnd w:id="41"/>
      <w:commentRangeStart w:id="43"/>
      <w:r w:rsidRPr="00B109EB">
        <w:rPr>
          <w:rFonts w:ascii="Arial" w:hAnsi="Arial" w:cs="Arial"/>
        </w:rPr>
        <w:t>Tato s</w:t>
      </w:r>
      <w:r w:rsidR="00943F4A" w:rsidRPr="00B109EB">
        <w:rPr>
          <w:rFonts w:ascii="Arial" w:hAnsi="Arial" w:cs="Arial"/>
        </w:rPr>
        <w:t>mlouva se vyhotovuje v </w:t>
      </w:r>
      <w:r w:rsidRPr="00B109EB">
        <w:rPr>
          <w:rFonts w:ascii="Arial" w:hAnsi="Arial" w:cs="Arial"/>
        </w:rPr>
        <w:t>6</w:t>
      </w:r>
      <w:r w:rsidR="00943F4A" w:rsidRPr="00B109EB">
        <w:rPr>
          <w:rFonts w:ascii="Arial" w:hAnsi="Arial" w:cs="Arial"/>
        </w:rPr>
        <w:t xml:space="preserve"> vyhotoveních, z nichž 4 obdrží objednatel </w:t>
      </w:r>
      <w:r w:rsidR="00DD3251" w:rsidRPr="00B109EB">
        <w:rPr>
          <w:rFonts w:ascii="Arial" w:hAnsi="Arial" w:cs="Arial"/>
        </w:rPr>
        <w:br/>
      </w:r>
      <w:r w:rsidR="00933C29">
        <w:rPr>
          <w:rFonts w:ascii="Arial" w:hAnsi="Arial" w:cs="Arial"/>
        </w:rPr>
        <w:t>a 2 zhotovitel</w:t>
      </w:r>
      <w:r w:rsidR="00050E94" w:rsidRPr="00B109EB">
        <w:rPr>
          <w:rFonts w:ascii="Arial" w:hAnsi="Arial" w:cs="Arial"/>
        </w:rPr>
        <w:t>.</w:t>
      </w:r>
      <w:commentRangeEnd w:id="43"/>
      <w:r w:rsidR="00534EB0">
        <w:rPr>
          <w:rStyle w:val="Odkaznakoment"/>
          <w:rFonts w:ascii="Times New Roman" w:eastAsia="Times New Roman" w:hAnsi="Times New Roman" w:cs="Times New Roman"/>
        </w:rPr>
        <w:commentReference w:id="43"/>
      </w:r>
    </w:p>
    <w:bookmarkEnd w:id="42"/>
    <w:p w14:paraId="096D85D5" w14:textId="77777777" w:rsidR="00943F4A" w:rsidRPr="00CA64F5" w:rsidRDefault="00943F4A" w:rsidP="00FB44CA">
      <w:pPr>
        <w:pStyle w:val="Odstavecseseznamem"/>
        <w:numPr>
          <w:ilvl w:val="0"/>
          <w:numId w:val="11"/>
        </w:numPr>
        <w:jc w:val="both"/>
        <w:rPr>
          <w:rFonts w:ascii="Arial" w:hAnsi="Arial" w:cs="Arial"/>
        </w:rPr>
      </w:pPr>
      <w:r w:rsidRPr="00B109EB">
        <w:rPr>
          <w:rFonts w:ascii="Arial" w:hAnsi="Arial" w:cs="Arial"/>
        </w:rPr>
        <w:t xml:space="preserve">Smluvní strany po </w:t>
      </w:r>
      <w:r w:rsidRPr="00CA64F5">
        <w:rPr>
          <w:rFonts w:ascii="Arial" w:hAnsi="Arial" w:cs="Arial"/>
        </w:rPr>
        <w:t>jejím přečtení prohlašují, že tato smlouva byla sepsána na základě pravdivých údajů, nebyla ujednána v tísni ani za jinak jednostranně nevýhodných podmínek.</w:t>
      </w:r>
    </w:p>
    <w:p w14:paraId="49B3FA6B" w14:textId="77777777" w:rsidR="00943F4A" w:rsidRPr="00CA64F5" w:rsidRDefault="00943F4A" w:rsidP="00FB44CA">
      <w:pPr>
        <w:pStyle w:val="Odstavecseseznamem"/>
        <w:numPr>
          <w:ilvl w:val="0"/>
          <w:numId w:val="11"/>
        </w:numPr>
        <w:jc w:val="both"/>
        <w:rPr>
          <w:rFonts w:ascii="Arial" w:hAnsi="Arial" w:cs="Arial"/>
        </w:rPr>
      </w:pPr>
      <w:r w:rsidRPr="00CA64F5">
        <w:rPr>
          <w:rFonts w:ascii="Arial" w:hAnsi="Arial" w:cs="Arial"/>
        </w:rPr>
        <w:t xml:space="preserve">Zhotovitel ke dni podpisu této smlouvy prohlašuje, že není v úpadku dle platného </w:t>
      </w:r>
      <w:r w:rsidR="00DD3251" w:rsidRPr="00CA64F5">
        <w:rPr>
          <w:rFonts w:ascii="Arial" w:hAnsi="Arial" w:cs="Arial"/>
        </w:rPr>
        <w:br/>
      </w:r>
      <w:r w:rsidRPr="00CA64F5">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CA64F5">
        <w:rPr>
          <w:rFonts w:ascii="Arial" w:hAnsi="Arial" w:cs="Arial"/>
        </w:rPr>
        <w:br/>
      </w:r>
      <w:r w:rsidRPr="00CA64F5">
        <w:rPr>
          <w:rFonts w:ascii="Arial" w:hAnsi="Arial" w:cs="Arial"/>
        </w:rPr>
        <w:t>a o změnách v jeho kvalifikaci, kterou prokázal v rámci své nabídky na plnění Veřejné zakázky.</w:t>
      </w:r>
    </w:p>
    <w:p w14:paraId="189AC400" w14:textId="77777777" w:rsidR="00943F4A" w:rsidRPr="008070CB" w:rsidRDefault="00943F4A" w:rsidP="00FB44CA">
      <w:pPr>
        <w:pStyle w:val="Odstavecseseznamem"/>
        <w:numPr>
          <w:ilvl w:val="0"/>
          <w:numId w:val="11"/>
        </w:numPr>
        <w:jc w:val="both"/>
        <w:rPr>
          <w:rFonts w:ascii="Arial" w:hAnsi="Arial" w:cs="Arial"/>
        </w:rPr>
      </w:pPr>
      <w:r w:rsidRPr="00CA64F5">
        <w:rPr>
          <w:rFonts w:ascii="Arial" w:hAnsi="Arial" w:cs="Arial"/>
        </w:rPr>
        <w:t xml:space="preserve">V případě jakéhokoliv </w:t>
      </w:r>
      <w:r w:rsidRPr="008070CB">
        <w:rPr>
          <w:rFonts w:ascii="Arial" w:hAnsi="Arial" w:cs="Arial"/>
        </w:rPr>
        <w:t>rozporu mezi zněním přílohy a vlastní smlouvy má přednost znění smlouvy.</w:t>
      </w:r>
    </w:p>
    <w:p w14:paraId="045DE169" w14:textId="041761F9" w:rsidR="00990C24" w:rsidRPr="008070CB" w:rsidRDefault="00990C24" w:rsidP="00FB44CA">
      <w:pPr>
        <w:pStyle w:val="Odstavecseseznamem"/>
        <w:numPr>
          <w:ilvl w:val="0"/>
          <w:numId w:val="11"/>
        </w:numPr>
        <w:jc w:val="both"/>
        <w:rPr>
          <w:rFonts w:ascii="Arial" w:hAnsi="Arial" w:cs="Arial"/>
        </w:rPr>
      </w:pPr>
      <w:r w:rsidRPr="008070CB">
        <w:rPr>
          <w:rFonts w:ascii="Arial" w:hAnsi="Arial" w:cs="Arial"/>
          <w:color w:val="201F1E"/>
          <w:shd w:val="clear" w:color="auto" w:fill="FFFFFF"/>
        </w:rPr>
        <w:t xml:space="preserve">Zhotovitel prohlašuje, že on sám ani jeho případný </w:t>
      </w:r>
      <w:r w:rsidR="00A51A77" w:rsidRPr="008070CB">
        <w:rPr>
          <w:rFonts w:ascii="Arial" w:hAnsi="Arial" w:cs="Arial"/>
        </w:rPr>
        <w:t>poddodavatel</w:t>
      </w:r>
      <w:r w:rsidRPr="008070CB">
        <w:rPr>
          <w:rFonts w:ascii="Arial" w:hAnsi="Arial" w:cs="Arial"/>
          <w:color w:val="201F1E"/>
          <w:shd w:val="clear" w:color="auto" w:fill="FFFFFF"/>
        </w:rPr>
        <w:t>, prostřednictvím něhož prokazoval kvalifikaci v</w:t>
      </w:r>
      <w:r w:rsidR="00BD5AA9" w:rsidRPr="008070CB">
        <w:rPr>
          <w:rFonts w:ascii="Arial" w:hAnsi="Arial" w:cs="Arial"/>
          <w:color w:val="201F1E"/>
          <w:shd w:val="clear" w:color="auto" w:fill="FFFFFF"/>
        </w:rPr>
        <w:t>e</w:t>
      </w:r>
      <w:r w:rsidRPr="008070CB">
        <w:rPr>
          <w:rFonts w:ascii="Arial" w:hAnsi="Arial" w:cs="Arial"/>
          <w:color w:val="201F1E"/>
          <w:shd w:val="clear" w:color="auto" w:fill="FFFFFF"/>
        </w:rPr>
        <w:t> </w:t>
      </w:r>
      <w:r w:rsidR="0049144D" w:rsidRPr="008070CB">
        <w:rPr>
          <w:rFonts w:ascii="Arial" w:hAnsi="Arial" w:cs="Arial"/>
          <w:color w:val="201F1E"/>
          <w:bdr w:val="none" w:sz="0" w:space="0" w:color="auto" w:frame="1"/>
        </w:rPr>
        <w:t>výběrové</w:t>
      </w:r>
      <w:r w:rsidR="008070CB" w:rsidRPr="008070CB">
        <w:rPr>
          <w:rFonts w:ascii="Arial" w:hAnsi="Arial" w:cs="Arial"/>
          <w:color w:val="201F1E"/>
          <w:bdr w:val="none" w:sz="0" w:space="0" w:color="auto" w:frame="1"/>
        </w:rPr>
        <w:t>m</w:t>
      </w:r>
      <w:r w:rsidRPr="008070CB">
        <w:rPr>
          <w:rFonts w:ascii="Arial" w:hAnsi="Arial" w:cs="Arial"/>
          <w:color w:val="201F1E"/>
          <w:shd w:val="clear" w:color="auto" w:fill="FFFFFF"/>
        </w:rPr>
        <w:t xml:space="preserve"> řízení, nebo </w:t>
      </w:r>
      <w:r w:rsidR="00A51A77" w:rsidRPr="008070CB">
        <w:rPr>
          <w:rFonts w:ascii="Arial" w:hAnsi="Arial" w:cs="Arial"/>
          <w:color w:val="201F1E"/>
          <w:shd w:val="clear" w:color="auto" w:fill="FFFFFF"/>
        </w:rPr>
        <w:t>poddodavatel</w:t>
      </w:r>
      <w:r w:rsidRPr="008070CB">
        <w:rPr>
          <w:rFonts w:ascii="Arial" w:hAnsi="Arial" w:cs="Arial"/>
          <w:color w:val="201F1E"/>
          <w:shd w:val="clear" w:color="auto" w:fill="FFFFFF"/>
        </w:rPr>
        <w:t xml:space="preserve">, </w:t>
      </w:r>
      <w:r w:rsidR="00107729" w:rsidRPr="008070CB">
        <w:rPr>
          <w:rFonts w:ascii="Arial" w:hAnsi="Arial" w:cs="Arial"/>
          <w:color w:val="201F1E"/>
          <w:shd w:val="clear" w:color="auto" w:fill="FFFFFF"/>
        </w:rPr>
        <w:t>jehož prostřednictvím plní předmět této smlouvy</w:t>
      </w:r>
      <w:r w:rsidRPr="008070CB">
        <w:rPr>
          <w:rFonts w:ascii="Arial" w:hAnsi="Arial" w:cs="Arial"/>
          <w:color w:val="201F1E"/>
          <w:shd w:val="clear" w:color="auto" w:fill="FFFFFF"/>
        </w:rPr>
        <w:t>, nejsou obchodní společností, ve které veřejný funkcionář uvedený v § 2 odst. 1 písm. c) zákona o střetu zájmů nebo jím ovládaná osoba vlastní podíl představující alespoň 25 % účasti společníka v obchodní společnosti.</w:t>
      </w:r>
    </w:p>
    <w:p w14:paraId="4932DC85" w14:textId="4D0E9D9E" w:rsidR="00990C24" w:rsidRPr="008070CB" w:rsidRDefault="00BD331E" w:rsidP="00FB44CA">
      <w:pPr>
        <w:pStyle w:val="Odstavecseseznamem"/>
        <w:numPr>
          <w:ilvl w:val="0"/>
          <w:numId w:val="11"/>
        </w:numPr>
        <w:jc w:val="both"/>
        <w:rPr>
          <w:rFonts w:ascii="Arial" w:hAnsi="Arial" w:cs="Arial"/>
        </w:rPr>
      </w:pPr>
      <w:r w:rsidRPr="008070CB">
        <w:rPr>
          <w:rFonts w:ascii="Arial" w:hAnsi="Arial" w:cs="Arial"/>
        </w:rPr>
        <w:t xml:space="preserve">Objednatel a zhotovitel se zavazují předcházet jakémukoliv střetu zájmů při plnění </w:t>
      </w:r>
      <w:r w:rsidR="00577336" w:rsidRPr="008070CB">
        <w:rPr>
          <w:rFonts w:ascii="Arial" w:hAnsi="Arial" w:cs="Arial"/>
        </w:rPr>
        <w:t xml:space="preserve">smlouvy a </w:t>
      </w:r>
      <w:r w:rsidRPr="008070CB">
        <w:rPr>
          <w:rFonts w:ascii="Arial" w:hAnsi="Arial" w:cs="Arial"/>
        </w:rPr>
        <w:t xml:space="preserve">navazování obchodních vztahů, a to v jakékoliv formě. </w:t>
      </w:r>
      <w:r w:rsidR="00577336" w:rsidRPr="008070CB">
        <w:rPr>
          <w:rFonts w:ascii="Arial" w:hAnsi="Arial" w:cs="Arial"/>
        </w:rPr>
        <w:t xml:space="preserve">Objednatel </w:t>
      </w:r>
      <w:r w:rsidRPr="008070CB">
        <w:rPr>
          <w:rFonts w:ascii="Arial" w:hAnsi="Arial" w:cs="Arial"/>
        </w:rPr>
        <w:t xml:space="preserve">a </w:t>
      </w:r>
      <w:r w:rsidR="00577336" w:rsidRPr="008070CB">
        <w:rPr>
          <w:rFonts w:ascii="Arial" w:hAnsi="Arial" w:cs="Arial"/>
        </w:rPr>
        <w:t xml:space="preserve">zhotovitel se dále </w:t>
      </w:r>
      <w:r w:rsidRPr="008070CB">
        <w:rPr>
          <w:rFonts w:ascii="Arial" w:hAnsi="Arial" w:cs="Arial"/>
        </w:rPr>
        <w:t>zavazují v maximální možné míře předcházet i vzniku důvodného podezření, které má potenciál, aby dalo vzniknout negativnímu obrazu dotčených v mínění široké veřejnosti.</w:t>
      </w:r>
      <w:r w:rsidR="00C23461" w:rsidRPr="008070CB">
        <w:rPr>
          <w:rFonts w:ascii="Arial" w:hAnsi="Arial" w:cs="Arial"/>
        </w:rPr>
        <w:t xml:space="preserve"> </w:t>
      </w:r>
      <w:r w:rsidR="00990C24" w:rsidRPr="008070CB">
        <w:rPr>
          <w:rFonts w:ascii="Arial" w:hAnsi="Arial" w:cs="Arial"/>
          <w:color w:val="201F1E"/>
          <w:shd w:val="clear" w:color="auto" w:fill="FFFFFF"/>
        </w:rPr>
        <w:t xml:space="preserve">Zhotovitel podáním nabídky do </w:t>
      </w:r>
      <w:r w:rsidR="004E49B9" w:rsidRPr="008070CB">
        <w:rPr>
          <w:rFonts w:ascii="Arial" w:hAnsi="Arial" w:cs="Arial"/>
          <w:color w:val="201F1E"/>
          <w:bdr w:val="none" w:sz="0" w:space="0" w:color="auto" w:frame="1"/>
        </w:rPr>
        <w:t>výběrového</w:t>
      </w:r>
      <w:r w:rsidR="004E49B9" w:rsidRPr="008070CB">
        <w:rPr>
          <w:rFonts w:ascii="Arial" w:hAnsi="Arial" w:cs="Arial"/>
          <w:color w:val="201F1E"/>
          <w:shd w:val="clear" w:color="auto" w:fill="FFFFFF"/>
        </w:rPr>
        <w:t> </w:t>
      </w:r>
      <w:r w:rsidR="00990C24" w:rsidRPr="008070CB">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 dokumentace). </w:t>
      </w:r>
    </w:p>
    <w:p w14:paraId="3F42B08F" w14:textId="77777777" w:rsidR="004E49B9" w:rsidRDefault="004E49B9" w:rsidP="00526FFA">
      <w:pPr>
        <w:pStyle w:val="Odstavecseseznamem"/>
        <w:jc w:val="both"/>
        <w:rPr>
          <w:rFonts w:ascii="Arial" w:hAnsi="Arial" w:cs="Arial"/>
        </w:rPr>
      </w:pPr>
    </w:p>
    <w:p w14:paraId="7C7C3A68" w14:textId="77777777" w:rsidR="00943F4A" w:rsidRPr="00B109EB" w:rsidRDefault="00943F4A" w:rsidP="0D0362A8">
      <w:pPr>
        <w:pStyle w:val="Odstavecseseznamem"/>
        <w:jc w:val="both"/>
        <w:rPr>
          <w:rFonts w:ascii="Arial" w:hAnsi="Arial" w:cs="Arial"/>
          <w:highlight w:val="red"/>
        </w:rPr>
      </w:pPr>
    </w:p>
    <w:tbl>
      <w:tblPr>
        <w:tblW w:w="0" w:type="auto"/>
        <w:tblLook w:val="04A0" w:firstRow="1" w:lastRow="0" w:firstColumn="1" w:lastColumn="0" w:noHBand="0" w:noVBand="1"/>
      </w:tblPr>
      <w:tblGrid>
        <w:gridCol w:w="4536"/>
        <w:gridCol w:w="4536"/>
      </w:tblGrid>
      <w:tr w:rsidR="00943F4A" w:rsidRPr="00C12E76" w14:paraId="371FF984" w14:textId="77777777" w:rsidTr="0D0362A8">
        <w:tc>
          <w:tcPr>
            <w:tcW w:w="4606" w:type="dxa"/>
            <w:shd w:val="clear" w:color="auto" w:fill="auto"/>
          </w:tcPr>
          <w:p w14:paraId="44D9AD87" w14:textId="77777777" w:rsidR="00943F4A" w:rsidRPr="00487887" w:rsidRDefault="0D0362A8" w:rsidP="0D0362A8">
            <w:pPr>
              <w:rPr>
                <w:rFonts w:ascii="Arial" w:hAnsi="Arial" w:cs="Arial"/>
              </w:rPr>
            </w:pPr>
            <w:r w:rsidRPr="00487887">
              <w:rPr>
                <w:rFonts w:ascii="Arial" w:hAnsi="Arial" w:cs="Arial"/>
              </w:rPr>
              <w:t>V………………….. dne………</w:t>
            </w:r>
          </w:p>
        </w:tc>
        <w:tc>
          <w:tcPr>
            <w:tcW w:w="4606" w:type="dxa"/>
            <w:shd w:val="clear" w:color="auto" w:fill="auto"/>
          </w:tcPr>
          <w:p w14:paraId="1A5A74B1" w14:textId="77777777" w:rsidR="00943F4A" w:rsidRDefault="0D0362A8" w:rsidP="0D0362A8">
            <w:pPr>
              <w:rPr>
                <w:rFonts w:ascii="Arial" w:hAnsi="Arial" w:cs="Arial"/>
              </w:rPr>
            </w:pPr>
            <w:r w:rsidRPr="00487887">
              <w:rPr>
                <w:rFonts w:ascii="Arial" w:hAnsi="Arial" w:cs="Arial"/>
              </w:rPr>
              <w:t>V………………….. dne………</w:t>
            </w:r>
          </w:p>
          <w:p w14:paraId="4BE9DE6C" w14:textId="77777777" w:rsidR="00CE2BD5" w:rsidRDefault="00CE2BD5" w:rsidP="0D0362A8">
            <w:pPr>
              <w:rPr>
                <w:rFonts w:ascii="Arial" w:hAnsi="Arial" w:cs="Arial"/>
              </w:rPr>
            </w:pPr>
          </w:p>
          <w:p w14:paraId="6DE2F6B9" w14:textId="7B502008" w:rsidR="00CE2BD5" w:rsidRPr="00487887" w:rsidRDefault="00CE2BD5" w:rsidP="0D0362A8">
            <w:pPr>
              <w:rPr>
                <w:rFonts w:ascii="Arial" w:hAnsi="Arial" w:cs="Arial"/>
              </w:rPr>
            </w:pPr>
          </w:p>
        </w:tc>
      </w:tr>
      <w:tr w:rsidR="00943F4A" w:rsidRPr="00C12E76" w14:paraId="0FB1B7C0" w14:textId="77777777" w:rsidTr="0D0362A8">
        <w:tc>
          <w:tcPr>
            <w:tcW w:w="4606" w:type="dxa"/>
            <w:shd w:val="clear" w:color="auto" w:fill="auto"/>
          </w:tcPr>
          <w:p w14:paraId="60B3FC6A" w14:textId="77777777" w:rsidR="00943F4A" w:rsidRPr="00487887" w:rsidRDefault="0D0362A8" w:rsidP="0D0362A8">
            <w:pPr>
              <w:rPr>
                <w:rFonts w:ascii="Arial" w:hAnsi="Arial" w:cs="Arial"/>
              </w:rPr>
            </w:pPr>
            <w:r w:rsidRPr="00487887">
              <w:rPr>
                <w:rFonts w:ascii="Arial" w:hAnsi="Arial" w:cs="Arial"/>
              </w:rPr>
              <w:t>……………………………………</w:t>
            </w:r>
          </w:p>
        </w:tc>
        <w:tc>
          <w:tcPr>
            <w:tcW w:w="4606" w:type="dxa"/>
            <w:shd w:val="clear" w:color="auto" w:fill="auto"/>
          </w:tcPr>
          <w:p w14:paraId="73E768F0" w14:textId="77777777" w:rsidR="00943F4A" w:rsidRPr="00487887" w:rsidRDefault="0D0362A8" w:rsidP="0D0362A8">
            <w:pPr>
              <w:rPr>
                <w:rFonts w:ascii="Arial" w:hAnsi="Arial" w:cs="Arial"/>
              </w:rPr>
            </w:pPr>
            <w:r w:rsidRPr="00487887">
              <w:rPr>
                <w:rFonts w:ascii="Arial" w:hAnsi="Arial" w:cs="Arial"/>
              </w:rPr>
              <w:t>……………………………………</w:t>
            </w:r>
          </w:p>
        </w:tc>
      </w:tr>
      <w:tr w:rsidR="00943F4A" w:rsidRPr="00C12E76" w14:paraId="0F768DC4" w14:textId="77777777" w:rsidTr="0D0362A8">
        <w:tc>
          <w:tcPr>
            <w:tcW w:w="4606" w:type="dxa"/>
            <w:shd w:val="clear" w:color="auto" w:fill="auto"/>
          </w:tcPr>
          <w:p w14:paraId="69D9C5D6" w14:textId="77777777" w:rsidR="00943F4A" w:rsidRDefault="004F26EB" w:rsidP="0D0362A8">
            <w:pPr>
              <w:rPr>
                <w:rFonts w:ascii="Arial" w:hAnsi="Arial" w:cs="Arial"/>
                <w:b/>
                <w:bCs/>
              </w:rPr>
            </w:pPr>
            <w:r w:rsidRPr="00487887">
              <w:rPr>
                <w:rFonts w:ascii="Arial" w:hAnsi="Arial" w:cs="Arial"/>
                <w:b/>
                <w:bCs/>
              </w:rPr>
              <w:t>O</w:t>
            </w:r>
            <w:r w:rsidR="0D0362A8" w:rsidRPr="00487887">
              <w:rPr>
                <w:rFonts w:ascii="Arial" w:hAnsi="Arial" w:cs="Arial"/>
                <w:b/>
                <w:bCs/>
              </w:rPr>
              <w:t>bjednatel</w:t>
            </w:r>
          </w:p>
          <w:p w14:paraId="6601CCEA" w14:textId="2C1C8DE1" w:rsidR="00A64258" w:rsidRPr="00536C7E" w:rsidRDefault="00A64258" w:rsidP="00CD2A7A">
            <w:pPr>
              <w:contextualSpacing/>
              <w:rPr>
                <w:rFonts w:ascii="Arial" w:hAnsi="Arial" w:cs="Arial"/>
              </w:rPr>
            </w:pPr>
            <w:r w:rsidRPr="00536C7E">
              <w:rPr>
                <w:rFonts w:ascii="Arial" w:hAnsi="Arial" w:cs="Arial"/>
              </w:rPr>
              <w:t xml:space="preserve">Ing. </w:t>
            </w:r>
            <w:r w:rsidR="00570579">
              <w:rPr>
                <w:rFonts w:ascii="Arial" w:hAnsi="Arial" w:cs="Arial"/>
              </w:rPr>
              <w:t>Bohuslav Kabátek</w:t>
            </w:r>
          </w:p>
          <w:p w14:paraId="0A27E070" w14:textId="7B0C757F" w:rsidR="00A64258" w:rsidRDefault="00570579" w:rsidP="00CD2A7A">
            <w:pPr>
              <w:contextualSpacing/>
              <w:rPr>
                <w:rFonts w:ascii="Arial" w:hAnsi="Arial" w:cs="Arial"/>
              </w:rPr>
            </w:pPr>
            <w:r>
              <w:rPr>
                <w:rFonts w:ascii="Arial" w:hAnsi="Arial" w:cs="Arial"/>
              </w:rPr>
              <w:t>ředitel Krajského pozemkového úřadu</w:t>
            </w:r>
          </w:p>
          <w:p w14:paraId="598E72DF" w14:textId="52ADCDFD" w:rsidR="00570579" w:rsidRDefault="00570579" w:rsidP="00CD2A7A">
            <w:pPr>
              <w:contextualSpacing/>
              <w:rPr>
                <w:rFonts w:ascii="Arial" w:hAnsi="Arial" w:cs="Arial"/>
              </w:rPr>
            </w:pPr>
            <w:r>
              <w:rPr>
                <w:rFonts w:ascii="Arial" w:hAnsi="Arial" w:cs="Arial"/>
              </w:rPr>
              <w:t>pro Liberecký kraj</w:t>
            </w:r>
          </w:p>
          <w:p w14:paraId="61472D41" w14:textId="77777777" w:rsidR="00FF410B" w:rsidRDefault="00FF410B" w:rsidP="00CD2A7A">
            <w:pPr>
              <w:contextualSpacing/>
              <w:rPr>
                <w:rFonts w:ascii="Arial" w:hAnsi="Arial" w:cs="Arial"/>
              </w:rPr>
            </w:pPr>
          </w:p>
          <w:p w14:paraId="4CD863D0" w14:textId="77777777" w:rsidR="00FF410B" w:rsidRDefault="00FF410B" w:rsidP="00CD2A7A">
            <w:pPr>
              <w:contextualSpacing/>
              <w:rPr>
                <w:rFonts w:ascii="Arial" w:hAnsi="Arial" w:cs="Arial"/>
              </w:rPr>
            </w:pPr>
          </w:p>
          <w:p w14:paraId="2FE2FE44" w14:textId="029FF075" w:rsidR="00FF410B" w:rsidRPr="00536C7E" w:rsidRDefault="00FF410B" w:rsidP="00CD2A7A">
            <w:pPr>
              <w:contextualSpacing/>
              <w:rPr>
                <w:rFonts w:ascii="Arial" w:hAnsi="Arial" w:cs="Arial"/>
                <w:b/>
                <w:bCs/>
              </w:rPr>
            </w:pPr>
          </w:p>
        </w:tc>
        <w:tc>
          <w:tcPr>
            <w:tcW w:w="4606" w:type="dxa"/>
            <w:shd w:val="clear" w:color="auto" w:fill="auto"/>
          </w:tcPr>
          <w:p w14:paraId="3241556A" w14:textId="77777777" w:rsidR="00943F4A" w:rsidRPr="00487887" w:rsidRDefault="0D0362A8" w:rsidP="0D0362A8">
            <w:pPr>
              <w:rPr>
                <w:rFonts w:ascii="Arial" w:hAnsi="Arial" w:cs="Arial"/>
                <w:b/>
                <w:bCs/>
              </w:rPr>
            </w:pPr>
            <w:r w:rsidRPr="00487887">
              <w:rPr>
                <w:rFonts w:ascii="Arial" w:hAnsi="Arial" w:cs="Arial"/>
                <w:b/>
                <w:bCs/>
              </w:rPr>
              <w:t>zhotovitel</w:t>
            </w:r>
          </w:p>
        </w:tc>
      </w:tr>
    </w:tbl>
    <w:p w14:paraId="52294BE7" w14:textId="77777777" w:rsidR="00C45BEC" w:rsidRDefault="00C45BEC" w:rsidP="00175FEC">
      <w:pPr>
        <w:autoSpaceDE w:val="0"/>
        <w:autoSpaceDN w:val="0"/>
        <w:adjustRightInd w:val="0"/>
        <w:spacing w:before="100" w:beforeAutospacing="1" w:after="120"/>
        <w:jc w:val="both"/>
        <w:rPr>
          <w:rFonts w:ascii="Arial" w:hAnsi="Arial" w:cs="Arial"/>
          <w:b/>
          <w:bCs/>
          <w:sz w:val="24"/>
          <w:szCs w:val="24"/>
          <w:u w:val="single"/>
        </w:rPr>
      </w:pPr>
    </w:p>
    <w:p w14:paraId="1551C37F" w14:textId="77777777" w:rsidR="00175FEC" w:rsidRPr="007B4C8D" w:rsidRDefault="00175FEC" w:rsidP="00175FEC">
      <w:pPr>
        <w:autoSpaceDE w:val="0"/>
        <w:autoSpaceDN w:val="0"/>
        <w:adjustRightInd w:val="0"/>
        <w:spacing w:before="100" w:beforeAutospacing="1" w:after="120"/>
        <w:jc w:val="both"/>
        <w:rPr>
          <w:rFonts w:ascii="Arial" w:hAnsi="Arial" w:cs="Arial"/>
          <w:b/>
          <w:bCs/>
          <w:sz w:val="24"/>
          <w:szCs w:val="24"/>
          <w:u w:val="single"/>
        </w:rPr>
      </w:pPr>
      <w:bookmarkStart w:id="44" w:name="_Hlk99090002"/>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216C7F">
        <w:rPr>
          <w:rFonts w:ascii="Arial" w:hAnsi="Arial" w:cs="Arial"/>
          <w:b/>
          <w:bCs/>
          <w:sz w:val="24"/>
          <w:szCs w:val="24"/>
          <w:u w:val="single"/>
        </w:rPr>
        <w:t>e</w:t>
      </w:r>
      <w:r>
        <w:rPr>
          <w:rFonts w:ascii="Arial" w:hAnsi="Arial" w:cs="Arial"/>
          <w:b/>
          <w:bCs/>
          <w:sz w:val="24"/>
          <w:szCs w:val="24"/>
          <w:u w:val="single"/>
        </w:rPr>
        <w:t>misní limity a prašnost</w:t>
      </w:r>
    </w:p>
    <w:bookmarkEnd w:id="44"/>
    <w:p w14:paraId="7CC5AC29" w14:textId="77777777" w:rsidR="00175FEC" w:rsidRPr="007B4C8D" w:rsidRDefault="00216C7F" w:rsidP="00175FEC">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175FEC" w:rsidRPr="007B4C8D">
        <w:rPr>
          <w:rFonts w:ascii="Arial" w:hAnsi="Arial" w:cs="Arial"/>
          <w:b/>
          <w:bCs/>
          <w:sz w:val="24"/>
          <w:szCs w:val="24"/>
          <w:u w:val="single"/>
        </w:rPr>
        <w:t>misní limity</w:t>
      </w:r>
    </w:p>
    <w:p w14:paraId="466A969B" w14:textId="77777777" w:rsidR="00175FEC" w:rsidRDefault="00175FEC" w:rsidP="00175FEC">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2209FF0" w14:textId="77777777" w:rsidR="00175FEC" w:rsidRPr="007B4C8D" w:rsidRDefault="00175FEC" w:rsidP="00175FEC">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8A475AE" w14:textId="77777777" w:rsidR="00175FEC" w:rsidRPr="001B3393" w:rsidRDefault="00175FEC" w:rsidP="00175FEC">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8437699" w14:textId="77777777" w:rsidR="00175FEC" w:rsidRPr="007B4C8D" w:rsidRDefault="00175FEC" w:rsidP="00175FEC">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6F2982A7"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862DEA" w14:textId="77777777" w:rsidR="00175FEC" w:rsidRPr="001B3393" w:rsidRDefault="00175FEC" w:rsidP="00175FEC">
      <w:pPr>
        <w:pStyle w:val="Bezmezer"/>
        <w:jc w:val="both"/>
      </w:pPr>
    </w:p>
    <w:p w14:paraId="049C3D8F" w14:textId="77777777" w:rsidR="00175FEC" w:rsidRPr="007B4C8D" w:rsidRDefault="00175FEC" w:rsidP="00175FEC">
      <w:pPr>
        <w:pStyle w:val="Bezmezer"/>
        <w:jc w:val="both"/>
        <w:rPr>
          <w:rFonts w:ascii="Arial" w:hAnsi="Arial" w:cs="Arial"/>
          <w:b/>
          <w:bCs/>
          <w:u w:val="single"/>
        </w:rPr>
      </w:pPr>
      <w:r w:rsidRPr="007B4C8D">
        <w:rPr>
          <w:rFonts w:ascii="Arial" w:hAnsi="Arial" w:cs="Arial"/>
          <w:b/>
          <w:bCs/>
          <w:u w:val="single"/>
        </w:rPr>
        <w:t>Požadavky na nákladní vozidla</w:t>
      </w:r>
    </w:p>
    <w:p w14:paraId="78F2385D" w14:textId="77777777" w:rsidR="00175FEC" w:rsidRPr="001B3393" w:rsidRDefault="00175FEC" w:rsidP="00175FEC">
      <w:pPr>
        <w:pStyle w:val="Bezmezer"/>
        <w:jc w:val="both"/>
        <w:rPr>
          <w:b/>
          <w:bCs/>
          <w:u w:val="single"/>
        </w:rPr>
      </w:pPr>
    </w:p>
    <w:p w14:paraId="7F69486F"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050CC5E3" w14:textId="77777777" w:rsidR="00175FEC" w:rsidRPr="007B4C8D" w:rsidRDefault="00175FEC" w:rsidP="00175FEC">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61036CF" w14:textId="77777777" w:rsidR="00175FEC" w:rsidRPr="007B4C8D" w:rsidRDefault="00175FEC" w:rsidP="00175FEC">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47137685" w14:textId="77777777" w:rsidR="00175FEC" w:rsidRPr="001B3393" w:rsidRDefault="00175FEC" w:rsidP="00175FEC">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0B6A58E" w14:textId="77777777" w:rsidR="00175FEC" w:rsidRDefault="00175FEC" w:rsidP="00175FEC">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9FA1F3E" w14:textId="41184C19" w:rsidR="00175FEC"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5B8D3B27" w14:textId="77777777" w:rsidR="00175FEC" w:rsidRPr="007B4C8D" w:rsidRDefault="00175FEC" w:rsidP="00175FEC">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542338C2"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6455266" w14:textId="77777777" w:rsidR="00175FEC" w:rsidRPr="001B3393"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0C7710CA"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4ECBC0EA" w14:textId="1065E69F" w:rsidR="005B4750" w:rsidRDefault="00175FEC" w:rsidP="00C45BE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304D2BDE" w14:textId="77777777" w:rsidR="005F4B4D" w:rsidRDefault="005F4B4D" w:rsidP="00C45BEC">
      <w:pPr>
        <w:pStyle w:val="Bezmezer"/>
        <w:jc w:val="both"/>
        <w:rPr>
          <w:rFonts w:ascii="Arial" w:hAnsi="Arial" w:cs="Arial"/>
        </w:rPr>
      </w:pPr>
    </w:p>
    <w:p w14:paraId="0D63E3E6" w14:textId="4C2AAA59" w:rsidR="005F4B4D" w:rsidRDefault="005F4B4D" w:rsidP="00C45BEC">
      <w:pPr>
        <w:pStyle w:val="Bezmezer"/>
        <w:jc w:val="both"/>
        <w:rPr>
          <w:rFonts w:ascii="Arial" w:hAnsi="Arial" w:cs="Arial"/>
        </w:rPr>
      </w:pPr>
    </w:p>
    <w:p w14:paraId="29994834" w14:textId="4441EDB2" w:rsidR="00940B6D" w:rsidRPr="007B4C8D" w:rsidRDefault="00940B6D" w:rsidP="00940B6D">
      <w:pPr>
        <w:autoSpaceDE w:val="0"/>
        <w:autoSpaceDN w:val="0"/>
        <w:adjustRightInd w:val="0"/>
        <w:spacing w:before="100" w:beforeAutospacing="1" w:after="120"/>
        <w:jc w:val="both"/>
        <w:rPr>
          <w:rFonts w:ascii="Arial" w:hAnsi="Arial" w:cs="Arial"/>
          <w:b/>
          <w:bCs/>
          <w:sz w:val="24"/>
          <w:szCs w:val="24"/>
          <w:u w:val="single"/>
        </w:rPr>
      </w:pPr>
      <w:bookmarkStart w:id="45" w:name="_Hlk99090455"/>
      <w:r w:rsidRPr="007B4C8D">
        <w:rPr>
          <w:rFonts w:ascii="Arial" w:hAnsi="Arial" w:cs="Arial"/>
          <w:b/>
          <w:bCs/>
          <w:sz w:val="24"/>
          <w:szCs w:val="24"/>
          <w:u w:val="single"/>
        </w:rPr>
        <w:t xml:space="preserve">Příloha č. </w:t>
      </w:r>
      <w:r>
        <w:rPr>
          <w:rFonts w:ascii="Arial" w:hAnsi="Arial" w:cs="Arial"/>
          <w:b/>
          <w:bCs/>
          <w:sz w:val="24"/>
          <w:szCs w:val="24"/>
          <w:u w:val="single"/>
        </w:rPr>
        <w:t>4 P</w:t>
      </w:r>
      <w:r w:rsidRPr="00940B6D">
        <w:rPr>
          <w:rFonts w:ascii="Arial" w:hAnsi="Arial" w:cs="Arial"/>
          <w:b/>
          <w:bCs/>
          <w:sz w:val="24"/>
          <w:szCs w:val="24"/>
          <w:u w:val="single"/>
        </w:rPr>
        <w:t>odmínky povinné publicity NPO</w:t>
      </w:r>
    </w:p>
    <w:bookmarkEnd w:id="45"/>
    <w:p w14:paraId="1F7139A6" w14:textId="77777777" w:rsidR="00211074" w:rsidRDefault="00211074" w:rsidP="00211074">
      <w:pPr>
        <w:spacing w:after="0" w:line="240" w:lineRule="auto"/>
        <w:jc w:val="both"/>
        <w:textAlignment w:val="baseline"/>
        <w:rPr>
          <w:rFonts w:ascii="Arial" w:eastAsia="Times New Roman" w:hAnsi="Arial" w:cs="Arial"/>
          <w:lang w:eastAsia="cs-CZ"/>
        </w:rPr>
      </w:pPr>
    </w:p>
    <w:p w14:paraId="55BD46D5"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7"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595335B0" w14:textId="77777777" w:rsidR="00211074" w:rsidRDefault="00211074" w:rsidP="00211074">
      <w:pPr>
        <w:spacing w:after="0" w:line="240" w:lineRule="auto"/>
        <w:jc w:val="both"/>
        <w:textAlignment w:val="baseline"/>
        <w:rPr>
          <w:rFonts w:ascii="Arial" w:eastAsia="Times New Roman" w:hAnsi="Arial" w:cs="Arial"/>
          <w:lang w:eastAsia="cs-CZ"/>
        </w:rPr>
      </w:pPr>
    </w:p>
    <w:p w14:paraId="683F98B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6AD3C23B"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58CF5262" w14:textId="23BAC4F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24986AAC"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640FFA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069BB7B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EE343A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FA7B158"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F4B359E"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354AE29"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12AA4AD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A05DB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3574E7C3" wp14:editId="60EBF2F6">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3DD485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1D2462DF" w14:textId="77777777" w:rsidR="00211074" w:rsidRPr="003462A7" w:rsidRDefault="00211074" w:rsidP="0021107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7F1CE72" w14:textId="77777777" w:rsidR="00211074" w:rsidRDefault="00211074" w:rsidP="0021107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32899F31"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64ACE1FB"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57664973" w14:textId="77777777" w:rsidR="00211074" w:rsidRPr="003462A7" w:rsidRDefault="00211074" w:rsidP="0021107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0A1CB6DE" w14:textId="77777777" w:rsidR="00211074" w:rsidRPr="003462A7" w:rsidRDefault="00211074" w:rsidP="0021107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0AA02051" w14:textId="4A2D5A85" w:rsidR="00211074" w:rsidRPr="003462A7" w:rsidRDefault="00211074" w:rsidP="0021107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C0489B6" w14:textId="77777777" w:rsidR="00211074" w:rsidRPr="003462A7" w:rsidRDefault="00211074" w:rsidP="0021107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523CD22" w14:textId="77777777" w:rsidR="00211074" w:rsidRPr="003462A7" w:rsidRDefault="00211074" w:rsidP="0021107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198145CE" w14:textId="77777777" w:rsidR="00211074" w:rsidRDefault="00211074" w:rsidP="00211074">
      <w:pPr>
        <w:numPr>
          <w:ilvl w:val="0"/>
          <w:numId w:val="37"/>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0F5FA902" w14:textId="77777777" w:rsidR="00211074" w:rsidRDefault="00211074" w:rsidP="00211074">
      <w:pPr>
        <w:spacing w:after="0" w:line="240" w:lineRule="auto"/>
        <w:jc w:val="both"/>
        <w:textAlignment w:val="baseline"/>
        <w:rPr>
          <w:rFonts w:ascii="Arial" w:eastAsia="Times New Roman" w:hAnsi="Arial" w:cs="Arial"/>
          <w:lang w:eastAsia="cs-CZ"/>
        </w:rPr>
      </w:pPr>
    </w:p>
    <w:p w14:paraId="63E37BE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29154661"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039BB9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31DDC30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C2F5"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56D4C060" wp14:editId="3AE50A20">
            <wp:extent cx="3390900" cy="15811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039406C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6A441D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767EC2A6"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77FE499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71595C33"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0C32FB9A"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1AEB0C27"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463DF967"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5295B7F6"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4BF4683"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4900E9E1" w14:textId="77777777" w:rsidR="00211074" w:rsidRPr="003462A7" w:rsidRDefault="00211074" w:rsidP="0021107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431931DB" w14:textId="77777777" w:rsidR="00211074" w:rsidRPr="003462A7" w:rsidRDefault="00211074" w:rsidP="0021107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389A8596" w14:textId="77777777" w:rsidR="00211074" w:rsidRPr="003462A7" w:rsidRDefault="00211074" w:rsidP="0021107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1B039BF8" w14:textId="77777777" w:rsidR="00211074" w:rsidRPr="003462A7" w:rsidRDefault="00211074" w:rsidP="00211074">
      <w:pPr>
        <w:numPr>
          <w:ilvl w:val="0"/>
          <w:numId w:val="4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67CA694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211074" w:rsidRPr="003462A7" w14:paraId="27FDC565"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5B35B4E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366A52F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211074" w:rsidRPr="003462A7" w14:paraId="5F064227"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D8A6A3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21A88F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211074" w:rsidRPr="003462A7" w14:paraId="6CDBC2FA"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0E24AFC2"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307753E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45D3D1C7"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6A239AEE"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72FB7BE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34CDCFF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6AF4E34"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E58122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33BE6121" w14:textId="74731CAC"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1E3648B9"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90D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Pr>
          <w:rFonts w:ascii="Arial" w:eastAsia="Times New Roman" w:hAnsi="Arial" w:cs="Arial"/>
          <w:lang w:eastAsia="cs-CZ"/>
        </w:rPr>
        <w:t>.</w:t>
      </w:r>
    </w:p>
    <w:p w14:paraId="7C1235D7" w14:textId="77777777" w:rsidR="00211074" w:rsidRDefault="00211074" w:rsidP="00211074">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11074" w:rsidRPr="003462A7" w14:paraId="65859E91"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D0CECE"/>
          </w:tcPr>
          <w:p w14:paraId="61A864D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1431E0D4"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88AF27E"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11074" w:rsidRPr="003462A7" w14:paraId="5A509C6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22115DD"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211074" w:rsidRPr="003462A7" w14:paraId="21623610"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tcPr>
          <w:p w14:paraId="618DAC9B" w14:textId="77777777" w:rsidR="00211074" w:rsidRPr="006146FF" w:rsidRDefault="00211074" w:rsidP="008A4113">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lastRenderedPageBreak/>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13239A31" w14:textId="34AB956A"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46" w:name="_Hlk100048186"/>
            <w:r w:rsidRPr="006146FF">
              <w:rPr>
                <w:rFonts w:ascii="Arial" w:eastAsia="Times New Roman" w:hAnsi="Arial" w:cs="Arial"/>
                <w:lang w:eastAsia="cs-CZ"/>
              </w:rPr>
              <w:t xml:space="preserve">po ukončení </w:t>
            </w:r>
            <w:bookmarkEnd w:id="46"/>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7DF0225" w14:textId="77777777"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11074" w:rsidRPr="003462A7" w14:paraId="2F4D032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FC0B783"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211074" w:rsidRPr="003462A7" w14:paraId="2D414EF0" w14:textId="77777777" w:rsidTr="008A4113">
        <w:tc>
          <w:tcPr>
            <w:tcW w:w="2385" w:type="dxa"/>
            <w:tcBorders>
              <w:top w:val="nil"/>
              <w:left w:val="single" w:sz="6" w:space="0" w:color="auto"/>
              <w:bottom w:val="single" w:sz="6" w:space="0" w:color="auto"/>
              <w:right w:val="single" w:sz="6" w:space="0" w:color="auto"/>
            </w:tcBorders>
            <w:shd w:val="clear" w:color="auto" w:fill="auto"/>
            <w:hideMark/>
          </w:tcPr>
          <w:p w14:paraId="387F55A6"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080590A8" w14:textId="3F07F11B"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588B3E3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70DEC53B"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11074" w:rsidRPr="003462A7" w14:paraId="3033C135"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D7E133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8B52B5C" w14:textId="6ADAF49F"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494D293C" w14:textId="3142ABB5"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4C87E2FF"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141C3B30"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1A175F2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0DAA364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5F13D33" w14:textId="77777777" w:rsidR="00211074" w:rsidRPr="003462A7" w:rsidRDefault="00211074" w:rsidP="0021107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22C5AD96" w14:textId="77777777" w:rsidR="00211074" w:rsidRDefault="00211074" w:rsidP="00211074">
      <w:pPr>
        <w:numPr>
          <w:ilvl w:val="0"/>
          <w:numId w:val="54"/>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14A1281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58BB09C" w14:textId="6C1F403E" w:rsidR="00211074"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5B02F144"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1AEE9812"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E4CA043" w14:textId="77777777" w:rsidR="00211074" w:rsidRPr="003462A7" w:rsidRDefault="00211074" w:rsidP="00211074">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6CAD0D3E" w14:textId="77777777" w:rsidR="00211074" w:rsidRPr="003462A7" w:rsidRDefault="00211074" w:rsidP="00211074">
      <w:pPr>
        <w:numPr>
          <w:ilvl w:val="0"/>
          <w:numId w:val="59"/>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45E1FABC" w14:textId="77777777" w:rsidR="00211074" w:rsidRPr="003462A7" w:rsidRDefault="00211074" w:rsidP="00211074">
      <w:pPr>
        <w:numPr>
          <w:ilvl w:val="0"/>
          <w:numId w:val="60"/>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95CD7D7"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49D108E7" w14:textId="437329A7" w:rsidR="00211074" w:rsidRDefault="00211074" w:rsidP="00211074">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734F6FC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9808B7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63737ACB" w14:textId="786E1EC1" w:rsidR="00211074" w:rsidRPr="003462A7" w:rsidRDefault="00211074" w:rsidP="00211074">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603AB5C8" w14:textId="77777777" w:rsidR="00211074" w:rsidRPr="003462A7" w:rsidRDefault="00211074" w:rsidP="00211074">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475C930C" w14:textId="0FC60179" w:rsidR="00211074" w:rsidRPr="003462A7" w:rsidRDefault="00211074" w:rsidP="00211074">
      <w:pPr>
        <w:numPr>
          <w:ilvl w:val="0"/>
          <w:numId w:val="66"/>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45820196"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2783A33F" w14:textId="77777777" w:rsidR="00211074" w:rsidRDefault="00211074" w:rsidP="00211074">
      <w:pPr>
        <w:spacing w:after="0" w:line="240" w:lineRule="auto"/>
        <w:jc w:val="both"/>
        <w:textAlignment w:val="baseline"/>
        <w:rPr>
          <w:rFonts w:ascii="Arial" w:eastAsia="Times New Roman" w:hAnsi="Arial" w:cs="Arial"/>
          <w:lang w:eastAsia="cs-CZ"/>
        </w:rPr>
      </w:pPr>
    </w:p>
    <w:p w14:paraId="001A73D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1DBC62C" w14:textId="1E2B04E5" w:rsidR="00211074" w:rsidRPr="00772BE6"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374E3424"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E332D1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1C559982" w14:textId="38BC200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1AEED503"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76EA430"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A9DA5F2" w14:textId="01B5C59B"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1CF40CF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9A1D6E3"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0BDB209"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863C880" w14:textId="77777777" w:rsidR="00211074" w:rsidRPr="003462A7" w:rsidRDefault="00211074" w:rsidP="0021107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270FD069" w14:textId="77777777" w:rsidR="00211074" w:rsidRPr="003462A7" w:rsidRDefault="00211074" w:rsidP="0021107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24BB1401" w14:textId="77777777" w:rsidR="00211074" w:rsidRPr="003462A7" w:rsidRDefault="00211074" w:rsidP="0021107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37FB2542" w14:textId="77777777" w:rsidR="00211074" w:rsidRPr="003462A7" w:rsidRDefault="00211074" w:rsidP="0021107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38D125F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AAAA8DC"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101CCCE0"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3BEC75C2" w14:textId="77777777" w:rsidR="00211074" w:rsidRPr="003462A7" w:rsidRDefault="00211074" w:rsidP="0021107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796E58C8" w14:textId="77777777" w:rsidR="00211074" w:rsidRPr="003462A7" w:rsidRDefault="00211074" w:rsidP="0021107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1950F189" w14:textId="77777777" w:rsidR="00211074" w:rsidRPr="003462A7" w:rsidRDefault="00211074" w:rsidP="00211074">
      <w:pPr>
        <w:numPr>
          <w:ilvl w:val="0"/>
          <w:numId w:val="8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514ED86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8D1CE9F" w14:textId="77777777" w:rsidR="00211074"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3F0A1BA"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p>
    <w:p w14:paraId="417908A1"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5B4CDAD5"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2E740F1F"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1BD5F03A" w14:textId="77777777" w:rsidR="005F4B4D" w:rsidRPr="00B109EB" w:rsidRDefault="005F4B4D" w:rsidP="00C45BEC">
      <w:pPr>
        <w:pStyle w:val="Bezmezer"/>
        <w:jc w:val="both"/>
        <w:rPr>
          <w:rFonts w:ascii="Arial" w:hAnsi="Arial" w:cs="Arial"/>
        </w:rPr>
      </w:pPr>
    </w:p>
    <w:sectPr w:rsidR="005F4B4D" w:rsidRPr="00B109EB" w:rsidSect="004F0679">
      <w:headerReference w:type="default" r:id="rId20"/>
      <w:footerReference w:type="default" r:id="rId21"/>
      <w:headerReference w:type="first" r:id="rId22"/>
      <w:footerReference w:type="first" r:id="rId2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3" w:author="Lukešová Simona JUDr." w:date="2017-06-26T12:05:00Z" w:initials="LSJ">
    <w:p w14:paraId="1E9E4151" w14:textId="77777777" w:rsidR="001E05F2" w:rsidRDefault="001E05F2">
      <w:pPr>
        <w:pStyle w:val="Textkomente"/>
      </w:pPr>
      <w:r>
        <w:rPr>
          <w:rStyle w:val="Odkaznakoment"/>
        </w:rPr>
        <w:annotationRef/>
      </w:r>
      <w:r w:rsidRPr="00697564">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E9E415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E9E4151" w16cid:durableId="25B6043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19B5B" w14:textId="77777777" w:rsidR="00670C43" w:rsidRDefault="00670C43" w:rsidP="006C3D15">
      <w:pPr>
        <w:spacing w:after="0" w:line="240" w:lineRule="auto"/>
      </w:pPr>
      <w:r>
        <w:separator/>
      </w:r>
    </w:p>
  </w:endnote>
  <w:endnote w:type="continuationSeparator" w:id="0">
    <w:p w14:paraId="715A044B" w14:textId="77777777" w:rsidR="00670C43" w:rsidRDefault="00670C43" w:rsidP="006C3D15">
      <w:pPr>
        <w:spacing w:after="0" w:line="240" w:lineRule="auto"/>
      </w:pPr>
      <w:r>
        <w:continuationSeparator/>
      </w:r>
    </w:p>
  </w:endnote>
  <w:endnote w:type="continuationNotice" w:id="1">
    <w:p w14:paraId="790C2398" w14:textId="77777777" w:rsidR="00670C43" w:rsidRDefault="00670C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AC32A67" w14:textId="54C6828C" w:rsidR="001E05F2" w:rsidRPr="005A2474" w:rsidRDefault="001E05F2" w:rsidP="005A2474">
        <w:pPr>
          <w:pStyle w:val="Zpat"/>
          <w:jc w:val="center"/>
          <w:rPr>
            <w:rFonts w:ascii="Arial" w:hAnsi="Arial" w:cs="Arial"/>
          </w:rPr>
        </w:pPr>
        <w:r w:rsidRPr="00B109EB">
          <w:rPr>
            <w:rFonts w:ascii="Arial" w:hAnsi="Arial" w:cs="Arial"/>
          </w:rPr>
          <w:fldChar w:fldCharType="begin"/>
        </w:r>
        <w:r w:rsidRPr="00B109EB">
          <w:rPr>
            <w:rFonts w:ascii="Arial" w:hAnsi="Arial" w:cs="Arial"/>
          </w:rPr>
          <w:instrText>PAGE   \* MERGEFORMAT</w:instrText>
        </w:r>
        <w:r w:rsidRPr="00B109EB">
          <w:rPr>
            <w:rFonts w:ascii="Arial" w:hAnsi="Arial" w:cs="Arial"/>
          </w:rPr>
          <w:fldChar w:fldCharType="separate"/>
        </w:r>
        <w:r>
          <w:rPr>
            <w:rFonts w:ascii="Arial" w:hAnsi="Arial" w:cs="Arial"/>
            <w:noProof/>
          </w:rPr>
          <w:t>27</w:t>
        </w:r>
        <w:r w:rsidRPr="00B109EB">
          <w:rPr>
            <w:rFonts w:ascii="Arial" w:hAnsi="Arial" w:cs="Arial"/>
          </w:rPr>
          <w:fldChar w:fldCharType="end"/>
        </w:r>
        <w:r w:rsidRPr="00B109EB">
          <w:rPr>
            <w:rFonts w:ascii="Arial" w:hAnsi="Arial" w:cs="Arial"/>
          </w:rPr>
          <w:t>/</w:t>
        </w:r>
        <w:r w:rsidR="0044670D">
          <w:rPr>
            <w:rFonts w:ascii="Arial" w:hAnsi="Arial" w:cs="Arial"/>
          </w:rPr>
          <w:t>31</w:t>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77777777" w:rsidR="001E05F2" w:rsidRDefault="001E05F2" w:rsidP="00D263E2">
    <w:pPr>
      <w:pStyle w:val="Zpat"/>
    </w:pPr>
    <w:r>
      <w:t xml:space="preserve">                                                                                 1/26                                  </w:t>
    </w:r>
    <w:r>
      <w:rPr>
        <w:noProof/>
        <w:lang w:eastAsia="cs-CZ"/>
      </w:rPr>
      <w:drawing>
        <wp:inline distT="0" distB="0" distL="0" distR="0" wp14:anchorId="20B40476" wp14:editId="351BE734">
          <wp:extent cx="2333625" cy="698373"/>
          <wp:effectExtent l="0" t="0" r="0" b="698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3625" cy="698373"/>
                  </a:xfrm>
                  <a:prstGeom prst="rect">
                    <a:avLst/>
                  </a:prstGeom>
                  <a:noFill/>
                </pic:spPr>
              </pic:pic>
            </a:graphicData>
          </a:graphic>
        </wp:inline>
      </w:drawing>
    </w:r>
    <w:r>
      <w:rPr>
        <w:noProof/>
        <w:lang w:eastAsia="cs-CZ"/>
      </w:rPr>
      <w:t xml:space="preserve">                                                           </w:t>
    </w:r>
    <w:r>
      <w:rPr>
        <w:noProof/>
        <w:lang w:eastAsia="cs-CZ"/>
      </w:rPr>
      <w:drawing>
        <wp:inline distT="0" distB="0" distL="0" distR="0" wp14:anchorId="0A81828C" wp14:editId="2579E15E">
          <wp:extent cx="1381125" cy="825781"/>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10496" cy="84334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CD492" w14:textId="77777777" w:rsidR="00670C43" w:rsidRDefault="00670C43" w:rsidP="006C3D15">
      <w:pPr>
        <w:spacing w:after="0" w:line="240" w:lineRule="auto"/>
      </w:pPr>
      <w:r>
        <w:separator/>
      </w:r>
    </w:p>
  </w:footnote>
  <w:footnote w:type="continuationSeparator" w:id="0">
    <w:p w14:paraId="4F1FD5BC" w14:textId="77777777" w:rsidR="00670C43" w:rsidRDefault="00670C43" w:rsidP="006C3D15">
      <w:pPr>
        <w:spacing w:after="0" w:line="240" w:lineRule="auto"/>
      </w:pPr>
      <w:r>
        <w:continuationSeparator/>
      </w:r>
    </w:p>
  </w:footnote>
  <w:footnote w:type="continuationNotice" w:id="1">
    <w:p w14:paraId="1C390E96" w14:textId="77777777" w:rsidR="00670C43" w:rsidRDefault="00670C4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7C61" w14:textId="77777777" w:rsidR="001E05F2" w:rsidRPr="00B109EB" w:rsidRDefault="001E05F2">
    <w:pPr>
      <w:pStyle w:val="Zhlav"/>
      <w:rPr>
        <w:rFonts w:ascii="Arial" w:hAnsi="Arial" w:cs="Arial"/>
      </w:rPr>
    </w:pPr>
    <w:r>
      <w:tab/>
    </w:r>
    <w:r>
      <w:tab/>
    </w:r>
    <w:r w:rsidRPr="00B109EB">
      <w:rPr>
        <w:rFonts w:ascii="Arial" w:hAnsi="Arial" w:cs="Arial"/>
      </w:rPr>
      <w:t>Č.j. objednatele:</w:t>
    </w:r>
  </w:p>
  <w:p w14:paraId="4E7D888D" w14:textId="77777777" w:rsidR="001E05F2" w:rsidRPr="00B109EB" w:rsidRDefault="001E05F2">
    <w:pPr>
      <w:pStyle w:val="Zhlav"/>
      <w:rPr>
        <w:rFonts w:ascii="Arial" w:hAnsi="Arial" w:cs="Arial"/>
      </w:rPr>
    </w:pPr>
    <w:r w:rsidRPr="00B109EB">
      <w:rPr>
        <w:rFonts w:ascii="Arial" w:hAnsi="Arial" w:cs="Arial"/>
      </w:rPr>
      <w:tab/>
    </w:r>
    <w:r w:rsidRPr="00B109EB">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756B5" w14:textId="77777777" w:rsidR="001E05F2" w:rsidRDefault="001E05F2" w:rsidP="004F0679">
    <w:pPr>
      <w:pStyle w:val="Zhlav"/>
      <w:rPr>
        <w:rFonts w:ascii="Arial" w:hAnsi="Arial" w:cs="Arial"/>
      </w:rPr>
    </w:pPr>
    <w:r w:rsidRPr="00B109EB">
      <w:rPr>
        <w:rFonts w:ascii="Arial" w:hAnsi="Arial" w:cs="Arial"/>
      </w:rPr>
      <w:t xml:space="preserve">                                                                                                                                                                                                                             </w:t>
    </w:r>
    <w:r>
      <w:rPr>
        <w:rFonts w:ascii="Arial" w:hAnsi="Arial" w:cs="Arial"/>
      </w:rPr>
      <w:tab/>
    </w:r>
    <w:r>
      <w:rPr>
        <w:rFonts w:ascii="Arial" w:hAnsi="Arial" w:cs="Arial"/>
      </w:rPr>
      <w:tab/>
    </w:r>
    <w:r w:rsidRPr="00B109EB">
      <w:rPr>
        <w:rFonts w:ascii="Arial" w:hAnsi="Arial" w:cs="Arial"/>
      </w:rPr>
      <w:t>Č.j. objednatele:</w:t>
    </w:r>
  </w:p>
  <w:p w14:paraId="67962259" w14:textId="5F18152C" w:rsidR="002C6E61" w:rsidRPr="00B109EB" w:rsidRDefault="002C6E61" w:rsidP="004F0679">
    <w:pPr>
      <w:pStyle w:val="Zhlav"/>
      <w:rPr>
        <w:rFonts w:ascii="Arial" w:hAnsi="Arial" w:cs="Arial"/>
      </w:rPr>
    </w:pPr>
    <w:r>
      <w:rPr>
        <w:rFonts w:ascii="Arial" w:hAnsi="Arial" w:cs="Arial"/>
      </w:rPr>
      <w:tab/>
    </w:r>
    <w:r>
      <w:rPr>
        <w:rFonts w:ascii="Arial" w:hAnsi="Arial" w:cs="Arial"/>
      </w:rPr>
      <w:tab/>
      <w:t>UID:</w:t>
    </w:r>
  </w:p>
  <w:p w14:paraId="5D4655B6" w14:textId="77777777" w:rsidR="001E05F2" w:rsidRPr="00B109EB" w:rsidRDefault="001E05F2" w:rsidP="004F0679">
    <w:pPr>
      <w:pStyle w:val="Zhlav"/>
      <w:rPr>
        <w:rFonts w:ascii="Arial" w:hAnsi="Arial" w:cs="Arial"/>
      </w:rPr>
    </w:pPr>
    <w:r w:rsidRPr="00B109EB">
      <w:rPr>
        <w:rFonts w:ascii="Arial" w:hAnsi="Arial" w:cs="Arial"/>
      </w:rPr>
      <w:tab/>
    </w:r>
    <w:r w:rsidRPr="00B109EB">
      <w:rPr>
        <w:rFonts w:ascii="Arial" w:hAnsi="Arial" w:cs="Arial"/>
      </w:rPr>
      <w:tab/>
      <w:t>Č.j. zhotovitele:</w:t>
    </w:r>
  </w:p>
  <w:p w14:paraId="6E531FE6" w14:textId="77777777" w:rsidR="001E05F2" w:rsidRDefault="001E05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7"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A126759"/>
    <w:multiLevelType w:val="hybridMultilevel"/>
    <w:tmpl w:val="76A626C8"/>
    <w:lvl w:ilvl="0" w:tplc="0B866538">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CFB6F18"/>
    <w:multiLevelType w:val="hybridMultilevel"/>
    <w:tmpl w:val="62EC53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68"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2"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273752837">
    <w:abstractNumId w:val="35"/>
  </w:num>
  <w:num w:numId="2" w16cid:durableId="1330329355">
    <w:abstractNumId w:val="8"/>
  </w:num>
  <w:num w:numId="3" w16cid:durableId="1185169594">
    <w:abstractNumId w:val="70"/>
  </w:num>
  <w:num w:numId="4" w16cid:durableId="890462952">
    <w:abstractNumId w:val="74"/>
  </w:num>
  <w:num w:numId="5" w16cid:durableId="1360856612">
    <w:abstractNumId w:val="76"/>
  </w:num>
  <w:num w:numId="6" w16cid:durableId="1120614179">
    <w:abstractNumId w:val="48"/>
  </w:num>
  <w:num w:numId="7" w16cid:durableId="894270645">
    <w:abstractNumId w:val="72"/>
  </w:num>
  <w:num w:numId="8" w16cid:durableId="614751462">
    <w:abstractNumId w:val="58"/>
  </w:num>
  <w:num w:numId="9" w16cid:durableId="1440221637">
    <w:abstractNumId w:val="33"/>
  </w:num>
  <w:num w:numId="10" w16cid:durableId="2049530653">
    <w:abstractNumId w:val="12"/>
  </w:num>
  <w:num w:numId="11" w16cid:durableId="1133015122">
    <w:abstractNumId w:val="16"/>
  </w:num>
  <w:num w:numId="12" w16cid:durableId="1709455263">
    <w:abstractNumId w:val="57"/>
  </w:num>
  <w:num w:numId="13" w16cid:durableId="1395466402">
    <w:abstractNumId w:val="59"/>
  </w:num>
  <w:num w:numId="14" w16cid:durableId="163134080">
    <w:abstractNumId w:val="14"/>
  </w:num>
  <w:num w:numId="15" w16cid:durableId="630091512">
    <w:abstractNumId w:val="39"/>
  </w:num>
  <w:num w:numId="16" w16cid:durableId="324284696">
    <w:abstractNumId w:val="36"/>
  </w:num>
  <w:num w:numId="17" w16cid:durableId="1608391668">
    <w:abstractNumId w:val="46"/>
  </w:num>
  <w:num w:numId="18" w16cid:durableId="1016033079">
    <w:abstractNumId w:val="49"/>
  </w:num>
  <w:num w:numId="19" w16cid:durableId="169099976">
    <w:abstractNumId w:val="21"/>
  </w:num>
  <w:num w:numId="20" w16cid:durableId="773398685">
    <w:abstractNumId w:val="64"/>
  </w:num>
  <w:num w:numId="21" w16cid:durableId="17321636">
    <w:abstractNumId w:val="26"/>
  </w:num>
  <w:num w:numId="22" w16cid:durableId="2136828375">
    <w:abstractNumId w:val="34"/>
  </w:num>
  <w:num w:numId="23" w16cid:durableId="340473902">
    <w:abstractNumId w:val="54"/>
  </w:num>
  <w:num w:numId="24" w16cid:durableId="1187712898">
    <w:abstractNumId w:val="3"/>
  </w:num>
  <w:num w:numId="25" w16cid:durableId="1188832409">
    <w:abstractNumId w:val="81"/>
  </w:num>
  <w:num w:numId="26" w16cid:durableId="1343433318">
    <w:abstractNumId w:val="29"/>
  </w:num>
  <w:num w:numId="27" w16cid:durableId="846754971">
    <w:abstractNumId w:val="53"/>
  </w:num>
  <w:num w:numId="28" w16cid:durableId="15309497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38514568">
    <w:abstractNumId w:val="67"/>
  </w:num>
  <w:num w:numId="30" w16cid:durableId="2106463946">
    <w:abstractNumId w:val="1"/>
  </w:num>
  <w:num w:numId="31" w16cid:durableId="880630549">
    <w:abstractNumId w:val="79"/>
  </w:num>
  <w:num w:numId="32" w16cid:durableId="1139423017">
    <w:abstractNumId w:val="28"/>
  </w:num>
  <w:num w:numId="33" w16cid:durableId="153573214">
    <w:abstractNumId w:val="11"/>
  </w:num>
  <w:num w:numId="34" w16cid:durableId="1342396312">
    <w:abstractNumId w:val="30"/>
  </w:num>
  <w:num w:numId="35" w16cid:durableId="185870798">
    <w:abstractNumId w:val="73"/>
  </w:num>
  <w:num w:numId="36" w16cid:durableId="1823888534">
    <w:abstractNumId w:val="5"/>
  </w:num>
  <w:num w:numId="37" w16cid:durableId="1158575033">
    <w:abstractNumId w:val="31"/>
  </w:num>
  <w:num w:numId="38" w16cid:durableId="934483792">
    <w:abstractNumId w:val="18"/>
  </w:num>
  <w:num w:numId="39" w16cid:durableId="1001618795">
    <w:abstractNumId w:val="78"/>
  </w:num>
  <w:num w:numId="40" w16cid:durableId="2118793199">
    <w:abstractNumId w:val="45"/>
  </w:num>
  <w:num w:numId="41" w16cid:durableId="1265042189">
    <w:abstractNumId w:val="25"/>
  </w:num>
  <w:num w:numId="42" w16cid:durableId="861821859">
    <w:abstractNumId w:val="27"/>
  </w:num>
  <w:num w:numId="43" w16cid:durableId="1397777146">
    <w:abstractNumId w:val="42"/>
  </w:num>
  <w:num w:numId="44" w16cid:durableId="2057198206">
    <w:abstractNumId w:val="41"/>
  </w:num>
  <w:num w:numId="45" w16cid:durableId="1466849152">
    <w:abstractNumId w:val="6"/>
  </w:num>
  <w:num w:numId="46" w16cid:durableId="1425569328">
    <w:abstractNumId w:val="40"/>
  </w:num>
  <w:num w:numId="47" w16cid:durableId="1521819736">
    <w:abstractNumId w:val="32"/>
  </w:num>
  <w:num w:numId="48" w16cid:durableId="217209451">
    <w:abstractNumId w:val="23"/>
  </w:num>
  <w:num w:numId="49" w16cid:durableId="748885804">
    <w:abstractNumId w:val="75"/>
  </w:num>
  <w:num w:numId="50" w16cid:durableId="1160540919">
    <w:abstractNumId w:val="61"/>
  </w:num>
  <w:num w:numId="51" w16cid:durableId="376592629">
    <w:abstractNumId w:val="63"/>
  </w:num>
  <w:num w:numId="52" w16cid:durableId="156728102">
    <w:abstractNumId w:val="77"/>
  </w:num>
  <w:num w:numId="53" w16cid:durableId="1391923951">
    <w:abstractNumId w:val="24"/>
  </w:num>
  <w:num w:numId="54" w16cid:durableId="399449646">
    <w:abstractNumId w:val="50"/>
  </w:num>
  <w:num w:numId="55" w16cid:durableId="1064139282">
    <w:abstractNumId w:val="43"/>
  </w:num>
  <w:num w:numId="56" w16cid:durableId="1655992136">
    <w:abstractNumId w:val="19"/>
  </w:num>
  <w:num w:numId="57" w16cid:durableId="2026782764">
    <w:abstractNumId w:val="15"/>
  </w:num>
  <w:num w:numId="58" w16cid:durableId="1688021333">
    <w:abstractNumId w:val="20"/>
  </w:num>
  <w:num w:numId="59" w16cid:durableId="323704833">
    <w:abstractNumId w:val="71"/>
  </w:num>
  <w:num w:numId="60" w16cid:durableId="725224750">
    <w:abstractNumId w:val="62"/>
  </w:num>
  <w:num w:numId="61" w16cid:durableId="638001387">
    <w:abstractNumId w:val="10"/>
  </w:num>
  <w:num w:numId="62" w16cid:durableId="1632711179">
    <w:abstractNumId w:val="55"/>
  </w:num>
  <w:num w:numId="63" w16cid:durableId="605428597">
    <w:abstractNumId w:val="47"/>
  </w:num>
  <w:num w:numId="64" w16cid:durableId="574389772">
    <w:abstractNumId w:val="80"/>
  </w:num>
  <w:num w:numId="65" w16cid:durableId="1102264008">
    <w:abstractNumId w:val="37"/>
  </w:num>
  <w:num w:numId="66" w16cid:durableId="319431594">
    <w:abstractNumId w:val="60"/>
  </w:num>
  <w:num w:numId="67" w16cid:durableId="1455753666">
    <w:abstractNumId w:val="13"/>
  </w:num>
  <w:num w:numId="68" w16cid:durableId="913320595">
    <w:abstractNumId w:val="69"/>
  </w:num>
  <w:num w:numId="69" w16cid:durableId="92022044">
    <w:abstractNumId w:val="56"/>
  </w:num>
  <w:num w:numId="70" w16cid:durableId="803741491">
    <w:abstractNumId w:val="17"/>
  </w:num>
  <w:num w:numId="71" w16cid:durableId="1500778453">
    <w:abstractNumId w:val="22"/>
  </w:num>
  <w:num w:numId="72" w16cid:durableId="1688874027">
    <w:abstractNumId w:val="7"/>
  </w:num>
  <w:num w:numId="73" w16cid:durableId="745029729">
    <w:abstractNumId w:val="51"/>
  </w:num>
  <w:num w:numId="74" w16cid:durableId="1187644004">
    <w:abstractNumId w:val="68"/>
  </w:num>
  <w:num w:numId="75" w16cid:durableId="1796483384">
    <w:abstractNumId w:val="65"/>
  </w:num>
  <w:num w:numId="76" w16cid:durableId="658121218">
    <w:abstractNumId w:val="38"/>
  </w:num>
  <w:num w:numId="77" w16cid:durableId="1174682465">
    <w:abstractNumId w:val="82"/>
  </w:num>
  <w:num w:numId="78" w16cid:durableId="949816199">
    <w:abstractNumId w:val="66"/>
  </w:num>
  <w:num w:numId="79" w16cid:durableId="42408487">
    <w:abstractNumId w:val="0"/>
  </w:num>
  <w:num w:numId="80" w16cid:durableId="1142700680">
    <w:abstractNumId w:val="44"/>
  </w:num>
  <w:num w:numId="81" w16cid:durableId="2075425695">
    <w:abstractNumId w:val="52"/>
  </w:num>
  <w:num w:numId="82" w16cid:durableId="1863742761">
    <w:abstractNumId w:val="9"/>
  </w:num>
  <w:num w:numId="83" w16cid:durableId="1459756944">
    <w:abstractNumId w:val="2"/>
  </w:num>
  <w:numIdMacAtCleanup w:val="8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DDF"/>
    <w:rsid w:val="000011FA"/>
    <w:rsid w:val="00001618"/>
    <w:rsid w:val="0000400A"/>
    <w:rsid w:val="00004170"/>
    <w:rsid w:val="000051FC"/>
    <w:rsid w:val="00005858"/>
    <w:rsid w:val="000060B8"/>
    <w:rsid w:val="00010ECF"/>
    <w:rsid w:val="0001211B"/>
    <w:rsid w:val="00023556"/>
    <w:rsid w:val="000246D6"/>
    <w:rsid w:val="000253D0"/>
    <w:rsid w:val="000262B2"/>
    <w:rsid w:val="00026476"/>
    <w:rsid w:val="00031BB1"/>
    <w:rsid w:val="0003586B"/>
    <w:rsid w:val="000400AD"/>
    <w:rsid w:val="00041C9A"/>
    <w:rsid w:val="000421F3"/>
    <w:rsid w:val="000453FC"/>
    <w:rsid w:val="00045578"/>
    <w:rsid w:val="00046587"/>
    <w:rsid w:val="000475EC"/>
    <w:rsid w:val="00050E94"/>
    <w:rsid w:val="00050F49"/>
    <w:rsid w:val="000559CD"/>
    <w:rsid w:val="000564D3"/>
    <w:rsid w:val="0006427F"/>
    <w:rsid w:val="00065713"/>
    <w:rsid w:val="000711AF"/>
    <w:rsid w:val="000735AF"/>
    <w:rsid w:val="00077DC6"/>
    <w:rsid w:val="00080D4E"/>
    <w:rsid w:val="00083DFE"/>
    <w:rsid w:val="000843DE"/>
    <w:rsid w:val="00091DDC"/>
    <w:rsid w:val="00092614"/>
    <w:rsid w:val="00095434"/>
    <w:rsid w:val="000A38CF"/>
    <w:rsid w:val="000A53A1"/>
    <w:rsid w:val="000A58E0"/>
    <w:rsid w:val="000C4CA7"/>
    <w:rsid w:val="000D3386"/>
    <w:rsid w:val="000D6487"/>
    <w:rsid w:val="000D6F1A"/>
    <w:rsid w:val="000E32D5"/>
    <w:rsid w:val="000E4D9A"/>
    <w:rsid w:val="000E5D39"/>
    <w:rsid w:val="000F031D"/>
    <w:rsid w:val="000F2F0A"/>
    <w:rsid w:val="000F44EF"/>
    <w:rsid w:val="000F6C4B"/>
    <w:rsid w:val="000F77A2"/>
    <w:rsid w:val="001039F4"/>
    <w:rsid w:val="00105378"/>
    <w:rsid w:val="00107729"/>
    <w:rsid w:val="001119B2"/>
    <w:rsid w:val="00114D00"/>
    <w:rsid w:val="001163DC"/>
    <w:rsid w:val="001216DB"/>
    <w:rsid w:val="00124485"/>
    <w:rsid w:val="00124D14"/>
    <w:rsid w:val="00132170"/>
    <w:rsid w:val="0014530C"/>
    <w:rsid w:val="001529B2"/>
    <w:rsid w:val="00154381"/>
    <w:rsid w:val="00154533"/>
    <w:rsid w:val="00156E09"/>
    <w:rsid w:val="0016315C"/>
    <w:rsid w:val="00175FEC"/>
    <w:rsid w:val="0019629C"/>
    <w:rsid w:val="00196E8F"/>
    <w:rsid w:val="001A0678"/>
    <w:rsid w:val="001A0D33"/>
    <w:rsid w:val="001A46FA"/>
    <w:rsid w:val="001A52E6"/>
    <w:rsid w:val="001A5639"/>
    <w:rsid w:val="001A5DFE"/>
    <w:rsid w:val="001B14A5"/>
    <w:rsid w:val="001B38D9"/>
    <w:rsid w:val="001B4A87"/>
    <w:rsid w:val="001B5078"/>
    <w:rsid w:val="001C0619"/>
    <w:rsid w:val="001C1841"/>
    <w:rsid w:val="001C44BE"/>
    <w:rsid w:val="001C4E4B"/>
    <w:rsid w:val="001C5C37"/>
    <w:rsid w:val="001C6143"/>
    <w:rsid w:val="001D12E1"/>
    <w:rsid w:val="001D275A"/>
    <w:rsid w:val="001D29EC"/>
    <w:rsid w:val="001E05F2"/>
    <w:rsid w:val="001E0D88"/>
    <w:rsid w:val="001E26B9"/>
    <w:rsid w:val="001E3AD2"/>
    <w:rsid w:val="001E5FD9"/>
    <w:rsid w:val="001F221D"/>
    <w:rsid w:val="001F3683"/>
    <w:rsid w:val="001F7F5E"/>
    <w:rsid w:val="00201AE8"/>
    <w:rsid w:val="002051F0"/>
    <w:rsid w:val="00205996"/>
    <w:rsid w:val="00211074"/>
    <w:rsid w:val="00213A8E"/>
    <w:rsid w:val="00213F09"/>
    <w:rsid w:val="00214EEE"/>
    <w:rsid w:val="00216C7F"/>
    <w:rsid w:val="00236C7F"/>
    <w:rsid w:val="002429E9"/>
    <w:rsid w:val="00243081"/>
    <w:rsid w:val="002449A1"/>
    <w:rsid w:val="00244C1D"/>
    <w:rsid w:val="00245C7B"/>
    <w:rsid w:val="00247788"/>
    <w:rsid w:val="002523C4"/>
    <w:rsid w:val="002550B7"/>
    <w:rsid w:val="002563DE"/>
    <w:rsid w:val="00256DEE"/>
    <w:rsid w:val="002608F1"/>
    <w:rsid w:val="00261948"/>
    <w:rsid w:val="00263325"/>
    <w:rsid w:val="0026369F"/>
    <w:rsid w:val="00263C20"/>
    <w:rsid w:val="00264591"/>
    <w:rsid w:val="002646D1"/>
    <w:rsid w:val="002660DE"/>
    <w:rsid w:val="00280E66"/>
    <w:rsid w:val="002849F3"/>
    <w:rsid w:val="00297A5F"/>
    <w:rsid w:val="002A0368"/>
    <w:rsid w:val="002A0E91"/>
    <w:rsid w:val="002A16F7"/>
    <w:rsid w:val="002A5E17"/>
    <w:rsid w:val="002B00C0"/>
    <w:rsid w:val="002B0A61"/>
    <w:rsid w:val="002B0E13"/>
    <w:rsid w:val="002B4243"/>
    <w:rsid w:val="002B5201"/>
    <w:rsid w:val="002C1B03"/>
    <w:rsid w:val="002C6E61"/>
    <w:rsid w:val="002E08DD"/>
    <w:rsid w:val="002E56CE"/>
    <w:rsid w:val="002F2126"/>
    <w:rsid w:val="003006AC"/>
    <w:rsid w:val="003014E2"/>
    <w:rsid w:val="0030543A"/>
    <w:rsid w:val="003109F9"/>
    <w:rsid w:val="00312ED6"/>
    <w:rsid w:val="003142B8"/>
    <w:rsid w:val="00325832"/>
    <w:rsid w:val="00332612"/>
    <w:rsid w:val="00334597"/>
    <w:rsid w:val="00344A7C"/>
    <w:rsid w:val="00344CA6"/>
    <w:rsid w:val="00345B53"/>
    <w:rsid w:val="003462A7"/>
    <w:rsid w:val="00346559"/>
    <w:rsid w:val="00350B9E"/>
    <w:rsid w:val="00350C36"/>
    <w:rsid w:val="0035315C"/>
    <w:rsid w:val="00354843"/>
    <w:rsid w:val="00355D53"/>
    <w:rsid w:val="00362B84"/>
    <w:rsid w:val="00367840"/>
    <w:rsid w:val="0037199D"/>
    <w:rsid w:val="00376555"/>
    <w:rsid w:val="00381351"/>
    <w:rsid w:val="00381AE9"/>
    <w:rsid w:val="00382436"/>
    <w:rsid w:val="00382CE9"/>
    <w:rsid w:val="00391716"/>
    <w:rsid w:val="00394FC1"/>
    <w:rsid w:val="00395F22"/>
    <w:rsid w:val="003977FC"/>
    <w:rsid w:val="003A0D1F"/>
    <w:rsid w:val="003B0F8F"/>
    <w:rsid w:val="003B3008"/>
    <w:rsid w:val="003B70CC"/>
    <w:rsid w:val="003C1A68"/>
    <w:rsid w:val="003C2EAD"/>
    <w:rsid w:val="003C365F"/>
    <w:rsid w:val="003D1FE5"/>
    <w:rsid w:val="003D21B7"/>
    <w:rsid w:val="003D7879"/>
    <w:rsid w:val="003E1B19"/>
    <w:rsid w:val="003E3C6F"/>
    <w:rsid w:val="003E578B"/>
    <w:rsid w:val="003E73F8"/>
    <w:rsid w:val="003F325C"/>
    <w:rsid w:val="003F7511"/>
    <w:rsid w:val="004002D5"/>
    <w:rsid w:val="00405813"/>
    <w:rsid w:val="00410FFD"/>
    <w:rsid w:val="00414852"/>
    <w:rsid w:val="00415593"/>
    <w:rsid w:val="00420D8D"/>
    <w:rsid w:val="00423685"/>
    <w:rsid w:val="00423C70"/>
    <w:rsid w:val="00424592"/>
    <w:rsid w:val="004262EF"/>
    <w:rsid w:val="004372AB"/>
    <w:rsid w:val="0044670D"/>
    <w:rsid w:val="00451F41"/>
    <w:rsid w:val="00455C18"/>
    <w:rsid w:val="00463206"/>
    <w:rsid w:val="00466406"/>
    <w:rsid w:val="004677D3"/>
    <w:rsid w:val="0048443C"/>
    <w:rsid w:val="00484897"/>
    <w:rsid w:val="004859F8"/>
    <w:rsid w:val="00487887"/>
    <w:rsid w:val="0049026C"/>
    <w:rsid w:val="00490B81"/>
    <w:rsid w:val="0049144D"/>
    <w:rsid w:val="00493828"/>
    <w:rsid w:val="00495916"/>
    <w:rsid w:val="00495A8D"/>
    <w:rsid w:val="004A1529"/>
    <w:rsid w:val="004A2C83"/>
    <w:rsid w:val="004A5B6F"/>
    <w:rsid w:val="004B015F"/>
    <w:rsid w:val="004B04E9"/>
    <w:rsid w:val="004B286E"/>
    <w:rsid w:val="004B478B"/>
    <w:rsid w:val="004C224B"/>
    <w:rsid w:val="004C3DBA"/>
    <w:rsid w:val="004C5E36"/>
    <w:rsid w:val="004D00DD"/>
    <w:rsid w:val="004D19FE"/>
    <w:rsid w:val="004D2150"/>
    <w:rsid w:val="004D24CA"/>
    <w:rsid w:val="004D301C"/>
    <w:rsid w:val="004E49B9"/>
    <w:rsid w:val="004E4D1D"/>
    <w:rsid w:val="004E50D0"/>
    <w:rsid w:val="004E7CB2"/>
    <w:rsid w:val="004F0679"/>
    <w:rsid w:val="004F26EB"/>
    <w:rsid w:val="004F4659"/>
    <w:rsid w:val="004F501D"/>
    <w:rsid w:val="004F570D"/>
    <w:rsid w:val="004F7DBE"/>
    <w:rsid w:val="00502776"/>
    <w:rsid w:val="005028C6"/>
    <w:rsid w:val="00503F7F"/>
    <w:rsid w:val="005045EA"/>
    <w:rsid w:val="005053AA"/>
    <w:rsid w:val="00510A54"/>
    <w:rsid w:val="005137E2"/>
    <w:rsid w:val="005229A2"/>
    <w:rsid w:val="0052409E"/>
    <w:rsid w:val="00526154"/>
    <w:rsid w:val="00526689"/>
    <w:rsid w:val="00526FFA"/>
    <w:rsid w:val="00533DA3"/>
    <w:rsid w:val="00534EB0"/>
    <w:rsid w:val="00535328"/>
    <w:rsid w:val="0053618C"/>
    <w:rsid w:val="00536C7E"/>
    <w:rsid w:val="0054505B"/>
    <w:rsid w:val="00546A07"/>
    <w:rsid w:val="00552195"/>
    <w:rsid w:val="005522CD"/>
    <w:rsid w:val="005523C2"/>
    <w:rsid w:val="005536AE"/>
    <w:rsid w:val="00553A72"/>
    <w:rsid w:val="005614E4"/>
    <w:rsid w:val="00563034"/>
    <w:rsid w:val="005643D1"/>
    <w:rsid w:val="00570579"/>
    <w:rsid w:val="0057264E"/>
    <w:rsid w:val="00573171"/>
    <w:rsid w:val="00576629"/>
    <w:rsid w:val="00576CB0"/>
    <w:rsid w:val="00577336"/>
    <w:rsid w:val="00577472"/>
    <w:rsid w:val="005838EC"/>
    <w:rsid w:val="00583BD6"/>
    <w:rsid w:val="00585F6E"/>
    <w:rsid w:val="00586738"/>
    <w:rsid w:val="00595057"/>
    <w:rsid w:val="005977DE"/>
    <w:rsid w:val="00597BAF"/>
    <w:rsid w:val="005A2474"/>
    <w:rsid w:val="005A3B75"/>
    <w:rsid w:val="005A549B"/>
    <w:rsid w:val="005B0723"/>
    <w:rsid w:val="005B0D2E"/>
    <w:rsid w:val="005B40A0"/>
    <w:rsid w:val="005B4750"/>
    <w:rsid w:val="005C7556"/>
    <w:rsid w:val="005D5A05"/>
    <w:rsid w:val="005E1587"/>
    <w:rsid w:val="005E1902"/>
    <w:rsid w:val="005E5625"/>
    <w:rsid w:val="005F4B4D"/>
    <w:rsid w:val="005F5745"/>
    <w:rsid w:val="005F707B"/>
    <w:rsid w:val="00603ADC"/>
    <w:rsid w:val="00616035"/>
    <w:rsid w:val="00616E93"/>
    <w:rsid w:val="00631ECA"/>
    <w:rsid w:val="00640929"/>
    <w:rsid w:val="006445FC"/>
    <w:rsid w:val="00646665"/>
    <w:rsid w:val="006551AE"/>
    <w:rsid w:val="006615F7"/>
    <w:rsid w:val="00661ABF"/>
    <w:rsid w:val="0066341A"/>
    <w:rsid w:val="00666D64"/>
    <w:rsid w:val="00670C43"/>
    <w:rsid w:val="00687543"/>
    <w:rsid w:val="00690104"/>
    <w:rsid w:val="00693320"/>
    <w:rsid w:val="00697564"/>
    <w:rsid w:val="006A3A05"/>
    <w:rsid w:val="006B1108"/>
    <w:rsid w:val="006B1972"/>
    <w:rsid w:val="006B247A"/>
    <w:rsid w:val="006B54C6"/>
    <w:rsid w:val="006C129D"/>
    <w:rsid w:val="006C3D15"/>
    <w:rsid w:val="006C6570"/>
    <w:rsid w:val="006C7366"/>
    <w:rsid w:val="006C7747"/>
    <w:rsid w:val="006D3237"/>
    <w:rsid w:val="006D3683"/>
    <w:rsid w:val="006D3CFA"/>
    <w:rsid w:val="006D40D1"/>
    <w:rsid w:val="006E3EB9"/>
    <w:rsid w:val="006E5576"/>
    <w:rsid w:val="006F0177"/>
    <w:rsid w:val="006F0FEA"/>
    <w:rsid w:val="006F210D"/>
    <w:rsid w:val="006F22AB"/>
    <w:rsid w:val="006F4416"/>
    <w:rsid w:val="006F7925"/>
    <w:rsid w:val="0070424C"/>
    <w:rsid w:val="00710434"/>
    <w:rsid w:val="00715A8A"/>
    <w:rsid w:val="007165DD"/>
    <w:rsid w:val="007220A5"/>
    <w:rsid w:val="007247AD"/>
    <w:rsid w:val="00730347"/>
    <w:rsid w:val="007311D3"/>
    <w:rsid w:val="00732414"/>
    <w:rsid w:val="00733053"/>
    <w:rsid w:val="0073434C"/>
    <w:rsid w:val="0073614D"/>
    <w:rsid w:val="00736E42"/>
    <w:rsid w:val="007428C4"/>
    <w:rsid w:val="0074363A"/>
    <w:rsid w:val="00745CF0"/>
    <w:rsid w:val="00754786"/>
    <w:rsid w:val="00755067"/>
    <w:rsid w:val="007553F3"/>
    <w:rsid w:val="00755995"/>
    <w:rsid w:val="007637B1"/>
    <w:rsid w:val="00767E17"/>
    <w:rsid w:val="00767F0A"/>
    <w:rsid w:val="0077036A"/>
    <w:rsid w:val="007731E5"/>
    <w:rsid w:val="007738C4"/>
    <w:rsid w:val="00774494"/>
    <w:rsid w:val="00777BEA"/>
    <w:rsid w:val="00784027"/>
    <w:rsid w:val="00792BEE"/>
    <w:rsid w:val="007933F5"/>
    <w:rsid w:val="00794114"/>
    <w:rsid w:val="007950EC"/>
    <w:rsid w:val="007958B9"/>
    <w:rsid w:val="00796802"/>
    <w:rsid w:val="007A1C91"/>
    <w:rsid w:val="007A2549"/>
    <w:rsid w:val="007A30F8"/>
    <w:rsid w:val="007A33EF"/>
    <w:rsid w:val="007B2F64"/>
    <w:rsid w:val="007B43D4"/>
    <w:rsid w:val="007B5508"/>
    <w:rsid w:val="007B6C8C"/>
    <w:rsid w:val="007B7042"/>
    <w:rsid w:val="007C3B5B"/>
    <w:rsid w:val="007C4870"/>
    <w:rsid w:val="007C5F1F"/>
    <w:rsid w:val="007D085E"/>
    <w:rsid w:val="007D0971"/>
    <w:rsid w:val="007D2809"/>
    <w:rsid w:val="007D4883"/>
    <w:rsid w:val="007D4897"/>
    <w:rsid w:val="007D58F4"/>
    <w:rsid w:val="007D5C32"/>
    <w:rsid w:val="007E03E7"/>
    <w:rsid w:val="007E1124"/>
    <w:rsid w:val="007E21F8"/>
    <w:rsid w:val="007E4A7E"/>
    <w:rsid w:val="007F0DF7"/>
    <w:rsid w:val="007F3FF8"/>
    <w:rsid w:val="007F72E0"/>
    <w:rsid w:val="008070CB"/>
    <w:rsid w:val="0081284C"/>
    <w:rsid w:val="0081605E"/>
    <w:rsid w:val="0081670A"/>
    <w:rsid w:val="00820742"/>
    <w:rsid w:val="00823A86"/>
    <w:rsid w:val="0082596E"/>
    <w:rsid w:val="008264C7"/>
    <w:rsid w:val="0082745D"/>
    <w:rsid w:val="00832A0A"/>
    <w:rsid w:val="00834C7B"/>
    <w:rsid w:val="008407A5"/>
    <w:rsid w:val="00842A9C"/>
    <w:rsid w:val="00851FBD"/>
    <w:rsid w:val="00852867"/>
    <w:rsid w:val="00860461"/>
    <w:rsid w:val="0086088C"/>
    <w:rsid w:val="008613B9"/>
    <w:rsid w:val="008620D5"/>
    <w:rsid w:val="008642EF"/>
    <w:rsid w:val="0086685B"/>
    <w:rsid w:val="00866D51"/>
    <w:rsid w:val="00870F37"/>
    <w:rsid w:val="008756DA"/>
    <w:rsid w:val="00877D24"/>
    <w:rsid w:val="00882B62"/>
    <w:rsid w:val="00884F31"/>
    <w:rsid w:val="00885EA2"/>
    <w:rsid w:val="00885F2B"/>
    <w:rsid w:val="0088659E"/>
    <w:rsid w:val="008A040E"/>
    <w:rsid w:val="008A0F04"/>
    <w:rsid w:val="008A1BB7"/>
    <w:rsid w:val="008A35B3"/>
    <w:rsid w:val="008A3825"/>
    <w:rsid w:val="008C2596"/>
    <w:rsid w:val="008C268A"/>
    <w:rsid w:val="008C2DF0"/>
    <w:rsid w:val="008C41A1"/>
    <w:rsid w:val="008D4E02"/>
    <w:rsid w:val="008D6B03"/>
    <w:rsid w:val="008E2BFD"/>
    <w:rsid w:val="008F2A99"/>
    <w:rsid w:val="008F6D4A"/>
    <w:rsid w:val="00902D17"/>
    <w:rsid w:val="009032A1"/>
    <w:rsid w:val="00906EAF"/>
    <w:rsid w:val="009150A8"/>
    <w:rsid w:val="009157DA"/>
    <w:rsid w:val="00922B4E"/>
    <w:rsid w:val="009238F5"/>
    <w:rsid w:val="009269A7"/>
    <w:rsid w:val="0092771D"/>
    <w:rsid w:val="00930EAC"/>
    <w:rsid w:val="00933770"/>
    <w:rsid w:val="00933C29"/>
    <w:rsid w:val="00935891"/>
    <w:rsid w:val="00940472"/>
    <w:rsid w:val="00940B6D"/>
    <w:rsid w:val="00943F4A"/>
    <w:rsid w:val="00943F8D"/>
    <w:rsid w:val="009523EC"/>
    <w:rsid w:val="00961436"/>
    <w:rsid w:val="009656D7"/>
    <w:rsid w:val="0096626B"/>
    <w:rsid w:val="009704CD"/>
    <w:rsid w:val="009725BB"/>
    <w:rsid w:val="0097265B"/>
    <w:rsid w:val="00972767"/>
    <w:rsid w:val="0097548C"/>
    <w:rsid w:val="00985549"/>
    <w:rsid w:val="00990C24"/>
    <w:rsid w:val="00990D84"/>
    <w:rsid w:val="009941C5"/>
    <w:rsid w:val="009A6F40"/>
    <w:rsid w:val="009A7121"/>
    <w:rsid w:val="009B3B28"/>
    <w:rsid w:val="009B4096"/>
    <w:rsid w:val="009B67E4"/>
    <w:rsid w:val="009B6F8D"/>
    <w:rsid w:val="009B70CC"/>
    <w:rsid w:val="009C37DB"/>
    <w:rsid w:val="009C4383"/>
    <w:rsid w:val="009D09B1"/>
    <w:rsid w:val="009D0FE6"/>
    <w:rsid w:val="009D485F"/>
    <w:rsid w:val="009E4E10"/>
    <w:rsid w:val="009E6927"/>
    <w:rsid w:val="009E69C2"/>
    <w:rsid w:val="009F0D82"/>
    <w:rsid w:val="009F489F"/>
    <w:rsid w:val="009F6051"/>
    <w:rsid w:val="009F6C34"/>
    <w:rsid w:val="00A01D0B"/>
    <w:rsid w:val="00A047AB"/>
    <w:rsid w:val="00A15379"/>
    <w:rsid w:val="00A20E3E"/>
    <w:rsid w:val="00A216C6"/>
    <w:rsid w:val="00A21874"/>
    <w:rsid w:val="00A261A5"/>
    <w:rsid w:val="00A26E5C"/>
    <w:rsid w:val="00A27AB0"/>
    <w:rsid w:val="00A317C0"/>
    <w:rsid w:val="00A33AAF"/>
    <w:rsid w:val="00A33E28"/>
    <w:rsid w:val="00A34426"/>
    <w:rsid w:val="00A3480A"/>
    <w:rsid w:val="00A355F7"/>
    <w:rsid w:val="00A41A70"/>
    <w:rsid w:val="00A42521"/>
    <w:rsid w:val="00A45291"/>
    <w:rsid w:val="00A51A77"/>
    <w:rsid w:val="00A62B0B"/>
    <w:rsid w:val="00A64258"/>
    <w:rsid w:val="00A66775"/>
    <w:rsid w:val="00A779FC"/>
    <w:rsid w:val="00A82ADA"/>
    <w:rsid w:val="00A9203D"/>
    <w:rsid w:val="00A9425B"/>
    <w:rsid w:val="00A95153"/>
    <w:rsid w:val="00A95446"/>
    <w:rsid w:val="00AA0B7B"/>
    <w:rsid w:val="00AA1804"/>
    <w:rsid w:val="00AA7885"/>
    <w:rsid w:val="00AB4A72"/>
    <w:rsid w:val="00AC013D"/>
    <w:rsid w:val="00AC2CA0"/>
    <w:rsid w:val="00AC2FD2"/>
    <w:rsid w:val="00AC3271"/>
    <w:rsid w:val="00AC630D"/>
    <w:rsid w:val="00AC6C17"/>
    <w:rsid w:val="00AD3ADB"/>
    <w:rsid w:val="00AE151E"/>
    <w:rsid w:val="00AE76EE"/>
    <w:rsid w:val="00AF549E"/>
    <w:rsid w:val="00B01BC0"/>
    <w:rsid w:val="00B04178"/>
    <w:rsid w:val="00B109EB"/>
    <w:rsid w:val="00B12F99"/>
    <w:rsid w:val="00B14452"/>
    <w:rsid w:val="00B20E32"/>
    <w:rsid w:val="00B22723"/>
    <w:rsid w:val="00B2367D"/>
    <w:rsid w:val="00B27363"/>
    <w:rsid w:val="00B307D6"/>
    <w:rsid w:val="00B3223D"/>
    <w:rsid w:val="00B34ABE"/>
    <w:rsid w:val="00B35334"/>
    <w:rsid w:val="00B35441"/>
    <w:rsid w:val="00B437DD"/>
    <w:rsid w:val="00B43DB9"/>
    <w:rsid w:val="00B45A40"/>
    <w:rsid w:val="00B45E57"/>
    <w:rsid w:val="00B46742"/>
    <w:rsid w:val="00B46C64"/>
    <w:rsid w:val="00B519D6"/>
    <w:rsid w:val="00B56626"/>
    <w:rsid w:val="00B61572"/>
    <w:rsid w:val="00B62631"/>
    <w:rsid w:val="00B65D97"/>
    <w:rsid w:val="00B74450"/>
    <w:rsid w:val="00B751C5"/>
    <w:rsid w:val="00B76691"/>
    <w:rsid w:val="00B81B52"/>
    <w:rsid w:val="00B84AB9"/>
    <w:rsid w:val="00B90DBE"/>
    <w:rsid w:val="00B90E36"/>
    <w:rsid w:val="00B956CF"/>
    <w:rsid w:val="00BA02EE"/>
    <w:rsid w:val="00BA07EF"/>
    <w:rsid w:val="00BA1C2C"/>
    <w:rsid w:val="00BA1E29"/>
    <w:rsid w:val="00BB4203"/>
    <w:rsid w:val="00BD331E"/>
    <w:rsid w:val="00BD47C0"/>
    <w:rsid w:val="00BD5AA9"/>
    <w:rsid w:val="00BD7A5F"/>
    <w:rsid w:val="00BD7FB5"/>
    <w:rsid w:val="00BE1F7D"/>
    <w:rsid w:val="00BE3074"/>
    <w:rsid w:val="00BE4568"/>
    <w:rsid w:val="00BE5320"/>
    <w:rsid w:val="00BF1477"/>
    <w:rsid w:val="00BF196D"/>
    <w:rsid w:val="00BF2A33"/>
    <w:rsid w:val="00BF2B19"/>
    <w:rsid w:val="00BF5C9A"/>
    <w:rsid w:val="00BF62ED"/>
    <w:rsid w:val="00C00D2F"/>
    <w:rsid w:val="00C03601"/>
    <w:rsid w:val="00C03E47"/>
    <w:rsid w:val="00C04193"/>
    <w:rsid w:val="00C07E81"/>
    <w:rsid w:val="00C11810"/>
    <w:rsid w:val="00C12E76"/>
    <w:rsid w:val="00C13FD0"/>
    <w:rsid w:val="00C14947"/>
    <w:rsid w:val="00C1526D"/>
    <w:rsid w:val="00C219BB"/>
    <w:rsid w:val="00C23461"/>
    <w:rsid w:val="00C241A3"/>
    <w:rsid w:val="00C2561A"/>
    <w:rsid w:val="00C26A2C"/>
    <w:rsid w:val="00C27386"/>
    <w:rsid w:val="00C31241"/>
    <w:rsid w:val="00C40D9B"/>
    <w:rsid w:val="00C4388E"/>
    <w:rsid w:val="00C447B2"/>
    <w:rsid w:val="00C45168"/>
    <w:rsid w:val="00C45BEC"/>
    <w:rsid w:val="00C518D8"/>
    <w:rsid w:val="00C52F3A"/>
    <w:rsid w:val="00C62701"/>
    <w:rsid w:val="00C632CF"/>
    <w:rsid w:val="00C7787A"/>
    <w:rsid w:val="00C82E62"/>
    <w:rsid w:val="00C8483D"/>
    <w:rsid w:val="00C87EAD"/>
    <w:rsid w:val="00C93A04"/>
    <w:rsid w:val="00C93D07"/>
    <w:rsid w:val="00C94365"/>
    <w:rsid w:val="00CA64F5"/>
    <w:rsid w:val="00CB5C13"/>
    <w:rsid w:val="00CC66B4"/>
    <w:rsid w:val="00CC70FE"/>
    <w:rsid w:val="00CD07BC"/>
    <w:rsid w:val="00CD2A7A"/>
    <w:rsid w:val="00CE2870"/>
    <w:rsid w:val="00CE2BD5"/>
    <w:rsid w:val="00CE3FBB"/>
    <w:rsid w:val="00CE5B3B"/>
    <w:rsid w:val="00CF1080"/>
    <w:rsid w:val="00D1443A"/>
    <w:rsid w:val="00D14C57"/>
    <w:rsid w:val="00D17CED"/>
    <w:rsid w:val="00D205AF"/>
    <w:rsid w:val="00D20AA8"/>
    <w:rsid w:val="00D22680"/>
    <w:rsid w:val="00D25F6F"/>
    <w:rsid w:val="00D263E2"/>
    <w:rsid w:val="00D3556A"/>
    <w:rsid w:val="00D355C7"/>
    <w:rsid w:val="00D42EB2"/>
    <w:rsid w:val="00D434C2"/>
    <w:rsid w:val="00D616FC"/>
    <w:rsid w:val="00D61829"/>
    <w:rsid w:val="00D6184B"/>
    <w:rsid w:val="00D61C3D"/>
    <w:rsid w:val="00D6259E"/>
    <w:rsid w:val="00D65CC9"/>
    <w:rsid w:val="00D67BF4"/>
    <w:rsid w:val="00D71B37"/>
    <w:rsid w:val="00D74831"/>
    <w:rsid w:val="00D7609B"/>
    <w:rsid w:val="00D80F3F"/>
    <w:rsid w:val="00D83B0B"/>
    <w:rsid w:val="00D83B48"/>
    <w:rsid w:val="00D84C42"/>
    <w:rsid w:val="00D854B2"/>
    <w:rsid w:val="00D858F6"/>
    <w:rsid w:val="00D956C3"/>
    <w:rsid w:val="00DA02D2"/>
    <w:rsid w:val="00DA304E"/>
    <w:rsid w:val="00DB27EC"/>
    <w:rsid w:val="00DB6E95"/>
    <w:rsid w:val="00DC4CCD"/>
    <w:rsid w:val="00DD06A2"/>
    <w:rsid w:val="00DD27D2"/>
    <w:rsid w:val="00DD3251"/>
    <w:rsid w:val="00DD68E3"/>
    <w:rsid w:val="00DE26FC"/>
    <w:rsid w:val="00DF6A24"/>
    <w:rsid w:val="00DF70AE"/>
    <w:rsid w:val="00E03164"/>
    <w:rsid w:val="00E06821"/>
    <w:rsid w:val="00E06D03"/>
    <w:rsid w:val="00E10329"/>
    <w:rsid w:val="00E1341F"/>
    <w:rsid w:val="00E1553D"/>
    <w:rsid w:val="00E234E7"/>
    <w:rsid w:val="00E23E3E"/>
    <w:rsid w:val="00E2422B"/>
    <w:rsid w:val="00E30146"/>
    <w:rsid w:val="00E34921"/>
    <w:rsid w:val="00E350AF"/>
    <w:rsid w:val="00E3545B"/>
    <w:rsid w:val="00E41894"/>
    <w:rsid w:val="00E431EA"/>
    <w:rsid w:val="00E43320"/>
    <w:rsid w:val="00E51BF6"/>
    <w:rsid w:val="00E51C2C"/>
    <w:rsid w:val="00E52E1D"/>
    <w:rsid w:val="00E5689E"/>
    <w:rsid w:val="00E6175B"/>
    <w:rsid w:val="00E63943"/>
    <w:rsid w:val="00E63BC1"/>
    <w:rsid w:val="00E65AEC"/>
    <w:rsid w:val="00E70ED7"/>
    <w:rsid w:val="00E73632"/>
    <w:rsid w:val="00E73F25"/>
    <w:rsid w:val="00E76DE9"/>
    <w:rsid w:val="00E978DB"/>
    <w:rsid w:val="00EA4879"/>
    <w:rsid w:val="00EA4A24"/>
    <w:rsid w:val="00EA61EF"/>
    <w:rsid w:val="00EB2506"/>
    <w:rsid w:val="00EB4EAC"/>
    <w:rsid w:val="00EC1124"/>
    <w:rsid w:val="00ED4559"/>
    <w:rsid w:val="00ED583E"/>
    <w:rsid w:val="00EE1D10"/>
    <w:rsid w:val="00EE6A6D"/>
    <w:rsid w:val="00EE7D07"/>
    <w:rsid w:val="00EF3F51"/>
    <w:rsid w:val="00EF5D48"/>
    <w:rsid w:val="00EF6D19"/>
    <w:rsid w:val="00F0256C"/>
    <w:rsid w:val="00F05046"/>
    <w:rsid w:val="00F118D9"/>
    <w:rsid w:val="00F1612B"/>
    <w:rsid w:val="00F17B4D"/>
    <w:rsid w:val="00F251EC"/>
    <w:rsid w:val="00F26DA0"/>
    <w:rsid w:val="00F323EE"/>
    <w:rsid w:val="00F33377"/>
    <w:rsid w:val="00F36D2F"/>
    <w:rsid w:val="00F41B39"/>
    <w:rsid w:val="00F42E7A"/>
    <w:rsid w:val="00F44C35"/>
    <w:rsid w:val="00F6204C"/>
    <w:rsid w:val="00F6524A"/>
    <w:rsid w:val="00F66571"/>
    <w:rsid w:val="00F81BCF"/>
    <w:rsid w:val="00F8238F"/>
    <w:rsid w:val="00F84FB0"/>
    <w:rsid w:val="00F858B8"/>
    <w:rsid w:val="00F8737C"/>
    <w:rsid w:val="00F90189"/>
    <w:rsid w:val="00FA513D"/>
    <w:rsid w:val="00FA7DDC"/>
    <w:rsid w:val="00FB2E36"/>
    <w:rsid w:val="00FB44CA"/>
    <w:rsid w:val="00FB5026"/>
    <w:rsid w:val="00FC4053"/>
    <w:rsid w:val="00FC5FCF"/>
    <w:rsid w:val="00FC6F15"/>
    <w:rsid w:val="00FD5E08"/>
    <w:rsid w:val="00FE0156"/>
    <w:rsid w:val="00FE4DD1"/>
    <w:rsid w:val="00FE502D"/>
    <w:rsid w:val="00FE51B5"/>
    <w:rsid w:val="00FE5C4D"/>
    <w:rsid w:val="00FF410B"/>
    <w:rsid w:val="00FF4D71"/>
    <w:rsid w:val="00FF5707"/>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0B6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image" Target="media/image1.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publicita.dotaceeu.cz/" TargetMode="External"/><Relationship Id="rId25" Type="http://schemas.microsoft.com/office/2011/relationships/people" Target="peop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HCUZCRXN6NH5-927520346-6115</_dlc_DocId>
    <_dlc_DocIdUrl xmlns="85f4b5cc-4033-44c7-b405-f5eed34c8154">
      <Url>https://spucr.sharepoint.com/sites/Portal/rd/_layouts/15/DocIdRedir.aspx?ID=HCUZCRXN6NH5-927520346-6115</Url>
      <Description>HCUZCRXN6NH5-927520346-6115</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954C3D-EFF8-44CE-A2EB-0410FFEEBA72}">
  <ds:schemaRefs>
    <ds:schemaRef ds:uri="http://schemas.microsoft.com/sharepoint/v3/contenttype/forms/url"/>
  </ds:schemaRefs>
</ds:datastoreItem>
</file>

<file path=customXml/itemProps2.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customXml/itemProps3.xml><?xml version="1.0" encoding="utf-8"?>
<ds:datastoreItem xmlns:ds="http://schemas.openxmlformats.org/officeDocument/2006/customXml" ds:itemID="{9DD15F27-EEB7-48F1-BED9-A2243B63A8BA}">
  <ds:schemaRefs>
    <ds:schemaRef ds:uri="http://schemas.microsoft.com/sharepoint/events"/>
  </ds:schemaRefs>
</ds:datastoreItem>
</file>

<file path=customXml/itemProps4.xml><?xml version="1.0" encoding="utf-8"?>
<ds:datastoreItem xmlns:ds="http://schemas.openxmlformats.org/officeDocument/2006/customXml" ds:itemID="{24E2C8F7-B6E2-4097-B7E6-8DB7F0B9D426}">
  <ds:schemaRefs>
    <ds:schemaRef ds:uri="http://schemas.microsoft.com/sharepoint/v3/contenttype/forms"/>
  </ds:schemaRefs>
</ds:datastoreItem>
</file>

<file path=customXml/itemProps5.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429497A2-6F89-45AF-9E5A-166E0CC43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12547</Words>
  <Characters>74034</Characters>
  <Application>Microsoft Office Word</Application>
  <DocSecurity>4</DocSecurity>
  <Lines>616</Lines>
  <Paragraphs>172</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86409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Starčevičová Eva Ing.</cp:lastModifiedBy>
  <cp:revision>2</cp:revision>
  <cp:lastPrinted>2022-03-25T06:39:00Z</cp:lastPrinted>
  <dcterms:created xsi:type="dcterms:W3CDTF">2023-06-16T06:01:00Z</dcterms:created>
  <dcterms:modified xsi:type="dcterms:W3CDTF">2023-06-16T06:01:00Z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0d922e50-60a2-4a9f-b3c0-118fd27f6cf6</vt:lpwstr>
  </property>
</Properties>
</file>